
<file path=[Content_Types].xml><?xml version="1.0" encoding="utf-8"?>
<Types xmlns="http://schemas.openxmlformats.org/package/2006/content-types"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FEC189" w14:textId="6D2793B1" w:rsidR="00871B40" w:rsidRPr="003953A4" w:rsidRDefault="004240AC" w:rsidP="00871B4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3953A4">
        <w:rPr>
          <w:b/>
          <w:noProof/>
          <w:sz w:val="24"/>
        </w:rPr>
        <w:t>3</w:t>
      </w:r>
      <w:r w:rsidR="00871B40" w:rsidRPr="003953A4">
        <w:rPr>
          <w:b/>
          <w:noProof/>
          <w:sz w:val="24"/>
        </w:rPr>
        <w:t>GPP TSG-</w:t>
      </w:r>
      <w:r w:rsidR="00F839A2" w:rsidRPr="003953A4">
        <w:rPr>
          <w:b/>
          <w:noProof/>
          <w:sz w:val="24"/>
        </w:rPr>
        <w:t>RAN WG1</w:t>
      </w:r>
      <w:r w:rsidR="00871B40" w:rsidRPr="003953A4">
        <w:rPr>
          <w:b/>
          <w:noProof/>
          <w:sz w:val="24"/>
        </w:rPr>
        <w:t xml:space="preserve"> Meeting </w:t>
      </w:r>
      <w:r w:rsidR="003953A4" w:rsidRPr="003953A4">
        <w:rPr>
          <w:b/>
          <w:noProof/>
          <w:sz w:val="24"/>
        </w:rPr>
        <w:t>#96</w:t>
      </w:r>
      <w:r w:rsidR="00A0244B">
        <w:rPr>
          <w:b/>
          <w:noProof/>
          <w:sz w:val="24"/>
        </w:rPr>
        <w:t>Bis</w:t>
      </w:r>
      <w:r w:rsidR="00871B40" w:rsidRPr="003953A4">
        <w:rPr>
          <w:b/>
          <w:i/>
          <w:noProof/>
          <w:sz w:val="28"/>
        </w:rPr>
        <w:tab/>
      </w:r>
      <w:r w:rsidR="00100A59" w:rsidRPr="003953A4">
        <w:rPr>
          <w:b/>
          <w:noProof/>
          <w:sz w:val="24"/>
        </w:rPr>
        <w:t>R1-19</w:t>
      </w:r>
      <w:r w:rsidR="000F2205">
        <w:rPr>
          <w:b/>
          <w:noProof/>
          <w:sz w:val="24"/>
        </w:rPr>
        <w:t>04992</w:t>
      </w:r>
    </w:p>
    <w:p w14:paraId="4853606A" w14:textId="636AE373" w:rsidR="00F52DED" w:rsidRPr="003953A4" w:rsidRDefault="00A0244B" w:rsidP="00F44224">
      <w:pPr>
        <w:pStyle w:val="CRCoverPage"/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April</w:t>
      </w:r>
      <w:r w:rsidR="003953A4" w:rsidRPr="003953A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="003953A4" w:rsidRPr="003953A4">
        <w:rPr>
          <w:b/>
          <w:noProof/>
          <w:sz w:val="24"/>
          <w:vertAlign w:val="superscript"/>
        </w:rPr>
        <w:t>th</w:t>
      </w:r>
      <w:r w:rsidR="003953A4" w:rsidRPr="003953A4">
        <w:rPr>
          <w:b/>
          <w:noProof/>
          <w:sz w:val="24"/>
        </w:rPr>
        <w:t xml:space="preserve">  – </w:t>
      </w:r>
      <w:r>
        <w:rPr>
          <w:b/>
          <w:noProof/>
          <w:sz w:val="24"/>
        </w:rPr>
        <w:t>April  12</w:t>
      </w:r>
      <w:r w:rsidRPr="00A0244B">
        <w:rPr>
          <w:b/>
          <w:noProof/>
          <w:sz w:val="24"/>
          <w:vertAlign w:val="superscript"/>
        </w:rPr>
        <w:t>th</w:t>
      </w:r>
      <w:r w:rsidR="003953A4" w:rsidRPr="003953A4">
        <w:rPr>
          <w:b/>
          <w:noProof/>
          <w:sz w:val="24"/>
        </w:rPr>
        <w:t xml:space="preserve">, </w:t>
      </w:r>
      <w:r w:rsidR="00DA4D43" w:rsidRPr="003953A4">
        <w:rPr>
          <w:b/>
          <w:noProof/>
          <w:sz w:val="24"/>
        </w:rPr>
        <w:t xml:space="preserve"> 2019</w:t>
      </w:r>
    </w:p>
    <w:p w14:paraId="41E81704" w14:textId="067D89AC" w:rsidR="003953A4" w:rsidRPr="003953A4" w:rsidRDefault="00A0244B" w:rsidP="00F44224">
      <w:pPr>
        <w:pStyle w:val="CRCoverPage"/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3953A4" w:rsidRPr="003953A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</w:p>
    <w:p w14:paraId="41A68C77" w14:textId="77777777" w:rsidR="00F30934" w:rsidRPr="001E0FE3" w:rsidRDefault="00F30934" w:rsidP="00020563">
      <w:pPr>
        <w:rPr>
          <w:noProof/>
          <w:lang w:eastAsia="ko-KR"/>
        </w:rPr>
      </w:pPr>
    </w:p>
    <w:p w14:paraId="2D677AE3" w14:textId="7EB78860" w:rsidR="00220E61" w:rsidRPr="00AB3F31" w:rsidRDefault="00220E61" w:rsidP="00B64BDB">
      <w:pPr>
        <w:tabs>
          <w:tab w:val="left" w:pos="1985"/>
        </w:tabs>
        <w:spacing w:after="120"/>
        <w:rPr>
          <w:rFonts w:ascii="Arial" w:eastAsia="MS Mincho" w:hAnsi="Arial"/>
          <w:sz w:val="22"/>
          <w:lang w:eastAsia="ja-JP"/>
        </w:rPr>
      </w:pPr>
      <w:r w:rsidRPr="00AB3F31">
        <w:rPr>
          <w:rFonts w:ascii="Arial" w:eastAsia="MS Mincho" w:hAnsi="Arial"/>
          <w:b/>
          <w:sz w:val="22"/>
        </w:rPr>
        <w:t>Agenda item:</w:t>
      </w:r>
      <w:r w:rsidRPr="00AB3F31">
        <w:rPr>
          <w:rFonts w:ascii="Arial" w:eastAsia="MS Mincho" w:hAnsi="Arial"/>
          <w:sz w:val="22"/>
        </w:rPr>
        <w:tab/>
      </w:r>
      <w:r w:rsidR="00E6690D" w:rsidRPr="00AB3F31">
        <w:rPr>
          <w:rFonts w:ascii="Arial" w:eastAsia="MS Mincho" w:hAnsi="Arial"/>
          <w:sz w:val="22"/>
        </w:rPr>
        <w:t>7</w:t>
      </w:r>
      <w:r w:rsidR="00347F49" w:rsidRPr="00AB3F31">
        <w:rPr>
          <w:rFonts w:ascii="Arial" w:eastAsia="MS Mincho" w:hAnsi="Arial"/>
          <w:sz w:val="22"/>
        </w:rPr>
        <w:t>.</w:t>
      </w:r>
      <w:r w:rsidR="00E67CE0" w:rsidRPr="00AB3F31">
        <w:rPr>
          <w:rFonts w:ascii="Arial" w:eastAsia="MS Mincho" w:hAnsi="Arial"/>
          <w:sz w:val="22"/>
        </w:rPr>
        <w:t>2.1.</w:t>
      </w:r>
      <w:r w:rsidR="004B37FB">
        <w:rPr>
          <w:rFonts w:ascii="Arial" w:eastAsia="MS Mincho" w:hAnsi="Arial"/>
          <w:sz w:val="22"/>
        </w:rPr>
        <w:t>1</w:t>
      </w:r>
    </w:p>
    <w:p w14:paraId="75E21F24" w14:textId="77777777" w:rsidR="00220E61" w:rsidRPr="00AB3F31" w:rsidRDefault="00220E61" w:rsidP="00B64BDB">
      <w:pPr>
        <w:tabs>
          <w:tab w:val="left" w:pos="1985"/>
        </w:tabs>
        <w:spacing w:after="120"/>
        <w:rPr>
          <w:rFonts w:ascii="Arial" w:eastAsia="MS Mincho" w:hAnsi="Arial"/>
          <w:sz w:val="22"/>
          <w:lang w:eastAsia="ja-JP"/>
        </w:rPr>
      </w:pPr>
      <w:r w:rsidRPr="00AB3F31">
        <w:rPr>
          <w:rFonts w:ascii="Arial" w:eastAsia="MS Mincho" w:hAnsi="Arial"/>
          <w:b/>
          <w:sz w:val="22"/>
        </w:rPr>
        <w:t xml:space="preserve">Source: </w:t>
      </w:r>
      <w:r w:rsidRPr="00AB3F31">
        <w:rPr>
          <w:rFonts w:ascii="Arial" w:eastAsia="MS Mincho" w:hAnsi="Arial"/>
          <w:b/>
          <w:sz w:val="22"/>
        </w:rPr>
        <w:tab/>
      </w:r>
      <w:r w:rsidRPr="00AB3F31">
        <w:rPr>
          <w:rFonts w:ascii="Arial" w:eastAsia="MS Mincho" w:hAnsi="Arial"/>
          <w:sz w:val="22"/>
        </w:rPr>
        <w:t>Q</w:t>
      </w:r>
      <w:r w:rsidRPr="00AB3F31">
        <w:rPr>
          <w:rFonts w:ascii="Arial" w:eastAsia="MS Mincho" w:hAnsi="Arial" w:hint="eastAsia"/>
          <w:sz w:val="22"/>
          <w:lang w:eastAsia="ja-JP"/>
        </w:rPr>
        <w:t>ualcomm</w:t>
      </w:r>
      <w:r w:rsidRPr="00AB3F31">
        <w:rPr>
          <w:rFonts w:ascii="MS Mincho" w:eastAsia="MS Mincho" w:hAnsi="MS Mincho"/>
          <w:sz w:val="22"/>
          <w:lang w:eastAsia="ja-JP"/>
        </w:rPr>
        <w:t xml:space="preserve"> </w:t>
      </w:r>
      <w:r w:rsidRPr="00AB3F31">
        <w:rPr>
          <w:rFonts w:ascii="Arial" w:eastAsia="MS Mincho" w:hAnsi="Arial" w:hint="eastAsia"/>
          <w:sz w:val="22"/>
          <w:lang w:eastAsia="ja-JP"/>
        </w:rPr>
        <w:t>Incorporated</w:t>
      </w:r>
    </w:p>
    <w:p w14:paraId="7ED1AF9F" w14:textId="25730503" w:rsidR="00220E61" w:rsidRPr="00AB3F31" w:rsidRDefault="00220E61" w:rsidP="00B64BDB">
      <w:pPr>
        <w:tabs>
          <w:tab w:val="left" w:pos="1985"/>
        </w:tabs>
        <w:spacing w:after="120"/>
        <w:ind w:left="1987" w:hanging="1987"/>
        <w:jc w:val="left"/>
        <w:rPr>
          <w:rFonts w:ascii="Arial" w:eastAsia="MS Mincho" w:hAnsi="Arial"/>
          <w:sz w:val="22"/>
          <w:lang w:eastAsia="ja-JP"/>
        </w:rPr>
      </w:pPr>
      <w:r w:rsidRPr="00AB3F31">
        <w:rPr>
          <w:rFonts w:ascii="Arial" w:eastAsia="MS Mincho" w:hAnsi="Arial"/>
          <w:b/>
          <w:sz w:val="22"/>
        </w:rPr>
        <w:t>Title:</w:t>
      </w:r>
      <w:r w:rsidRPr="00AB3F31">
        <w:rPr>
          <w:rFonts w:ascii="Arial" w:eastAsia="MS Mincho" w:hAnsi="Arial"/>
          <w:sz w:val="22"/>
        </w:rPr>
        <w:t xml:space="preserve"> </w:t>
      </w:r>
      <w:r w:rsidRPr="00AB3F31">
        <w:rPr>
          <w:rFonts w:ascii="Arial" w:eastAsia="MS Mincho" w:hAnsi="Arial"/>
          <w:sz w:val="22"/>
        </w:rPr>
        <w:tab/>
      </w:r>
      <w:r w:rsidR="004B37FB">
        <w:rPr>
          <w:rFonts w:ascii="Arial" w:eastAsia="MS Mincho" w:hAnsi="Arial"/>
          <w:sz w:val="22"/>
        </w:rPr>
        <w:t>Channel Structure for</w:t>
      </w:r>
      <w:r w:rsidR="00C80925">
        <w:rPr>
          <w:rFonts w:ascii="Arial" w:eastAsia="MS Mincho" w:hAnsi="Arial"/>
          <w:sz w:val="22"/>
        </w:rPr>
        <w:t xml:space="preserve"> </w:t>
      </w:r>
      <w:r w:rsidR="004B37FB">
        <w:rPr>
          <w:rFonts w:ascii="Arial" w:eastAsia="MS Mincho" w:hAnsi="Arial"/>
          <w:sz w:val="22"/>
        </w:rPr>
        <w:t>Two-Step RACH</w:t>
      </w:r>
    </w:p>
    <w:p w14:paraId="4D4B573B" w14:textId="189EB3DA" w:rsidR="00220E61" w:rsidRDefault="00220E61" w:rsidP="00B64BDB">
      <w:pPr>
        <w:tabs>
          <w:tab w:val="left" w:pos="1985"/>
        </w:tabs>
        <w:spacing w:after="120"/>
        <w:ind w:left="1987" w:hanging="1987"/>
        <w:rPr>
          <w:rFonts w:ascii="Arial" w:eastAsia="MS Mincho" w:hAnsi="Arial"/>
          <w:sz w:val="22"/>
        </w:rPr>
      </w:pPr>
      <w:r w:rsidRPr="00AB3F31">
        <w:rPr>
          <w:rFonts w:ascii="Arial" w:eastAsia="MS Mincho" w:hAnsi="Arial"/>
          <w:b/>
          <w:sz w:val="22"/>
        </w:rPr>
        <w:t>Document for:</w:t>
      </w:r>
      <w:r w:rsidRPr="00AB3F31">
        <w:rPr>
          <w:rFonts w:ascii="Arial" w:eastAsia="MS Mincho" w:hAnsi="Arial"/>
          <w:sz w:val="22"/>
        </w:rPr>
        <w:tab/>
      </w:r>
      <w:bookmarkStart w:id="0" w:name="DocumentFor"/>
      <w:bookmarkEnd w:id="0"/>
      <w:r w:rsidRPr="00AB3F31">
        <w:rPr>
          <w:rFonts w:ascii="Arial" w:eastAsia="MS Mincho" w:hAnsi="Arial"/>
          <w:sz w:val="22"/>
        </w:rPr>
        <w:tab/>
      </w:r>
      <w:r w:rsidR="004A7D3B" w:rsidRPr="00AB3F31">
        <w:rPr>
          <w:rFonts w:ascii="Arial" w:eastAsia="MS Mincho" w:hAnsi="Arial"/>
          <w:sz w:val="22"/>
        </w:rPr>
        <w:t>Discussion and Decision</w:t>
      </w:r>
    </w:p>
    <w:p w14:paraId="1AA21277" w14:textId="77777777" w:rsidR="00020563" w:rsidRPr="002571D7" w:rsidRDefault="00020563" w:rsidP="00020563">
      <w:pPr>
        <w:pStyle w:val="StyleCRCoverPageBoldBottomSinglesolidlineAuto15"/>
        <w:rPr>
          <w:noProof/>
          <w:lang w:eastAsia="ko-KR"/>
        </w:rPr>
      </w:pPr>
      <w:bookmarkStart w:id="1" w:name="_Ref349588338"/>
      <w:bookmarkStart w:id="2" w:name="_Hlk531146196"/>
    </w:p>
    <w:p w14:paraId="6C58D5BB" w14:textId="77777777" w:rsidR="00F52DED" w:rsidRPr="00C13128" w:rsidRDefault="00F52DED" w:rsidP="00AE2823">
      <w:pPr>
        <w:pStyle w:val="Heading1"/>
        <w:spacing w:before="120"/>
        <w:ind w:left="1138" w:hanging="1138"/>
        <w:jc w:val="both"/>
        <w:rPr>
          <w:b/>
          <w:noProof/>
          <w:lang w:eastAsia="ko-KR"/>
        </w:rPr>
      </w:pPr>
      <w:r w:rsidRPr="00C13128">
        <w:rPr>
          <w:rFonts w:hint="eastAsia"/>
          <w:b/>
          <w:noProof/>
          <w:lang w:eastAsia="ko-KR"/>
        </w:rPr>
        <w:t xml:space="preserve">1. </w:t>
      </w:r>
      <w:r w:rsidR="00120F24" w:rsidRPr="00C13128">
        <w:rPr>
          <w:b/>
          <w:noProof/>
          <w:lang w:eastAsia="ko-KR"/>
        </w:rPr>
        <w:tab/>
      </w:r>
      <w:r w:rsidRPr="00C13128">
        <w:rPr>
          <w:b/>
          <w:noProof/>
          <w:lang w:eastAsia="ko-KR"/>
        </w:rPr>
        <w:t>Introduction</w:t>
      </w:r>
      <w:bookmarkEnd w:id="1"/>
    </w:p>
    <w:bookmarkEnd w:id="2"/>
    <w:p w14:paraId="00BE716E" w14:textId="5146EA1F" w:rsidR="00446AB9" w:rsidRDefault="001E148C" w:rsidP="00446AB9">
      <w:pPr>
        <w:rPr>
          <w:sz w:val="22"/>
          <w:lang w:eastAsia="ko-KR"/>
        </w:rPr>
      </w:pPr>
      <w:r>
        <w:rPr>
          <w:sz w:val="22"/>
          <w:lang w:eastAsia="ko-KR"/>
        </w:rPr>
        <w:t>At RAN</w:t>
      </w:r>
      <w:r w:rsidR="00803E0A">
        <w:rPr>
          <w:sz w:val="22"/>
          <w:lang w:eastAsia="ko-KR"/>
        </w:rPr>
        <w:t xml:space="preserve"> </w:t>
      </w:r>
      <w:r>
        <w:rPr>
          <w:sz w:val="22"/>
          <w:lang w:eastAsia="ko-KR"/>
        </w:rPr>
        <w:t>#82</w:t>
      </w:r>
      <w:r w:rsidR="00803E0A">
        <w:rPr>
          <w:sz w:val="22"/>
          <w:lang w:eastAsia="ko-KR"/>
        </w:rPr>
        <w:t xml:space="preserve"> meeting</w:t>
      </w:r>
      <w:r>
        <w:rPr>
          <w:sz w:val="22"/>
          <w:lang w:eastAsia="ko-KR"/>
        </w:rPr>
        <w:t>, two-step RACH was approved as a new WI for NR Rel-16</w:t>
      </w:r>
      <w:r w:rsidR="00446AB9">
        <w:rPr>
          <w:sz w:val="22"/>
          <w:lang w:eastAsia="ko-KR"/>
        </w:rPr>
        <w:t>, which involves both RAN1 and RAN2 efforts to specify contention-based random</w:t>
      </w:r>
      <w:r w:rsidR="009B461F">
        <w:rPr>
          <w:sz w:val="22"/>
          <w:lang w:eastAsia="ko-KR"/>
        </w:rPr>
        <w:t xml:space="preserve"> </w:t>
      </w:r>
      <w:r w:rsidR="00446AB9">
        <w:rPr>
          <w:sz w:val="22"/>
          <w:lang w:eastAsia="ko-KR"/>
        </w:rPr>
        <w:t>access procedures applicable to both licensed and unlicensed spectrum [1].</w:t>
      </w:r>
    </w:p>
    <w:p w14:paraId="0B58FD39" w14:textId="64ECA74D" w:rsidR="001E148C" w:rsidRDefault="00446AB9" w:rsidP="00446AB9">
      <w:pPr>
        <w:rPr>
          <w:sz w:val="22"/>
          <w:lang w:eastAsia="ko-KR"/>
        </w:rPr>
      </w:pPr>
      <w:r>
        <w:rPr>
          <w:sz w:val="22"/>
          <w:lang w:eastAsia="ko-KR"/>
        </w:rPr>
        <w:t>In RAN1</w:t>
      </w:r>
      <w:r w:rsidR="00B34EC4">
        <w:rPr>
          <w:sz w:val="22"/>
          <w:lang w:eastAsia="ko-KR"/>
        </w:rPr>
        <w:t xml:space="preserve"> </w:t>
      </w:r>
      <w:r>
        <w:rPr>
          <w:sz w:val="22"/>
          <w:lang w:eastAsia="ko-KR"/>
        </w:rPr>
        <w:t>#96</w:t>
      </w:r>
      <w:r w:rsidR="00B34EC4">
        <w:rPr>
          <w:sz w:val="22"/>
          <w:lang w:eastAsia="ko-KR"/>
        </w:rPr>
        <w:t xml:space="preserve"> meeting</w:t>
      </w:r>
      <w:r>
        <w:rPr>
          <w:sz w:val="22"/>
          <w:lang w:eastAsia="ko-KR"/>
        </w:rPr>
        <w:t>,</w:t>
      </w:r>
      <w:r w:rsidR="0097299B">
        <w:rPr>
          <w:sz w:val="22"/>
          <w:lang w:eastAsia="ko-KR"/>
        </w:rPr>
        <w:t xml:space="preserve"> the following agreements were made on the channel structure for two-step RACH</w:t>
      </w:r>
      <w:r w:rsidR="00BB07BF">
        <w:rPr>
          <w:sz w:val="22"/>
          <w:lang w:eastAsia="ko-KR"/>
        </w:rPr>
        <w:t xml:space="preserve"> [2]</w:t>
      </w:r>
      <w:r w:rsidR="0097299B">
        <w:rPr>
          <w:sz w:val="22"/>
          <w:lang w:eastAsia="ko-KR"/>
        </w:rPr>
        <w:t>:</w:t>
      </w:r>
    </w:p>
    <w:p w14:paraId="29D19012" w14:textId="77777777" w:rsidR="009857D0" w:rsidRPr="00645A34" w:rsidRDefault="009857D0" w:rsidP="009857D0">
      <w:pPr>
        <w:spacing w:after="0"/>
        <w:rPr>
          <w:b/>
          <w:sz w:val="22"/>
          <w:lang w:eastAsia="x-none"/>
        </w:rPr>
      </w:pPr>
      <w:r w:rsidRPr="00645A34">
        <w:rPr>
          <w:b/>
          <w:sz w:val="22"/>
          <w:highlight w:val="green"/>
          <w:lang w:eastAsia="x-none"/>
        </w:rPr>
        <w:t>Agreements:</w:t>
      </w:r>
    </w:p>
    <w:p w14:paraId="6790D2EF" w14:textId="77777777" w:rsidR="009857D0" w:rsidRPr="009857D0" w:rsidRDefault="009857D0" w:rsidP="009857D0">
      <w:pPr>
        <w:pStyle w:val="ListParagraph"/>
        <w:numPr>
          <w:ilvl w:val="0"/>
          <w:numId w:val="32"/>
        </w:numPr>
        <w:autoSpaceDE w:val="0"/>
        <w:autoSpaceDN w:val="0"/>
        <w:adjustRightInd w:val="0"/>
        <w:snapToGrid w:val="0"/>
        <w:spacing w:after="0"/>
        <w:contextualSpacing w:val="0"/>
        <w:rPr>
          <w:i/>
          <w:sz w:val="22"/>
        </w:rPr>
      </w:pPr>
      <w:r w:rsidRPr="009857D0">
        <w:rPr>
          <w:i/>
          <w:sz w:val="22"/>
        </w:rPr>
        <w:t>PUSCH occasion for 2-step RACH is defined as</w:t>
      </w:r>
    </w:p>
    <w:p w14:paraId="39F91735" w14:textId="77777777" w:rsidR="009857D0" w:rsidRPr="009857D0" w:rsidRDefault="009857D0" w:rsidP="009857D0">
      <w:pPr>
        <w:pStyle w:val="ListParagraph"/>
        <w:numPr>
          <w:ilvl w:val="1"/>
          <w:numId w:val="32"/>
        </w:numPr>
        <w:autoSpaceDE w:val="0"/>
        <w:autoSpaceDN w:val="0"/>
        <w:adjustRightInd w:val="0"/>
        <w:snapToGrid w:val="0"/>
        <w:spacing w:after="0"/>
        <w:contextualSpacing w:val="0"/>
        <w:rPr>
          <w:i/>
          <w:sz w:val="22"/>
        </w:rPr>
      </w:pPr>
      <w:r w:rsidRPr="009857D0">
        <w:rPr>
          <w:i/>
          <w:sz w:val="22"/>
        </w:rPr>
        <w:t>the time-frequency resource for payload transmission</w:t>
      </w:r>
    </w:p>
    <w:p w14:paraId="23FC13D0" w14:textId="77777777" w:rsidR="009857D0" w:rsidRPr="009857D0" w:rsidRDefault="009857D0" w:rsidP="009857D0">
      <w:pPr>
        <w:pStyle w:val="ListParagraph"/>
        <w:numPr>
          <w:ilvl w:val="0"/>
          <w:numId w:val="32"/>
        </w:numPr>
        <w:autoSpaceDE w:val="0"/>
        <w:autoSpaceDN w:val="0"/>
        <w:adjustRightInd w:val="0"/>
        <w:snapToGrid w:val="0"/>
        <w:spacing w:after="0"/>
        <w:contextualSpacing w:val="0"/>
        <w:rPr>
          <w:i/>
          <w:sz w:val="22"/>
        </w:rPr>
      </w:pPr>
      <w:r w:rsidRPr="009857D0">
        <w:rPr>
          <w:i/>
          <w:sz w:val="22"/>
        </w:rPr>
        <w:t>Consider the following methods for PUSCH occasion of msgA transmission:</w:t>
      </w:r>
    </w:p>
    <w:p w14:paraId="1890D7F3" w14:textId="77777777" w:rsidR="009857D0" w:rsidRPr="009857D0" w:rsidRDefault="009857D0" w:rsidP="009857D0">
      <w:pPr>
        <w:pStyle w:val="ListParagraph"/>
        <w:numPr>
          <w:ilvl w:val="1"/>
          <w:numId w:val="32"/>
        </w:numPr>
        <w:autoSpaceDE w:val="0"/>
        <w:autoSpaceDN w:val="0"/>
        <w:adjustRightInd w:val="0"/>
        <w:snapToGrid w:val="0"/>
        <w:spacing w:after="0"/>
        <w:contextualSpacing w:val="0"/>
        <w:rPr>
          <w:i/>
          <w:sz w:val="22"/>
        </w:rPr>
      </w:pPr>
      <w:r w:rsidRPr="009857D0">
        <w:rPr>
          <w:i/>
          <w:sz w:val="22"/>
        </w:rPr>
        <w:t xml:space="preserve">Opt 1: </w:t>
      </w:r>
      <w:r w:rsidRPr="009857D0">
        <w:rPr>
          <w:i/>
          <w:sz w:val="22"/>
          <w:lang w:eastAsia="zh-CN"/>
        </w:rPr>
        <w:t>PUSCH occasions are separately configured from PRACH occasions</w:t>
      </w:r>
    </w:p>
    <w:p w14:paraId="07B94066" w14:textId="77777777" w:rsidR="009857D0" w:rsidRPr="009857D0" w:rsidRDefault="009857D0" w:rsidP="009857D0">
      <w:pPr>
        <w:pStyle w:val="ListParagraph"/>
        <w:numPr>
          <w:ilvl w:val="2"/>
          <w:numId w:val="32"/>
        </w:numPr>
        <w:autoSpaceDE w:val="0"/>
        <w:autoSpaceDN w:val="0"/>
        <w:adjustRightInd w:val="0"/>
        <w:snapToGrid w:val="0"/>
        <w:spacing w:after="0"/>
        <w:contextualSpacing w:val="0"/>
        <w:rPr>
          <w:i/>
          <w:sz w:val="22"/>
        </w:rPr>
      </w:pPr>
      <w:r w:rsidRPr="009857D0">
        <w:rPr>
          <w:i/>
          <w:sz w:val="22"/>
        </w:rPr>
        <w:t>For one PUSCH occasion, it is derived based on:</w:t>
      </w:r>
    </w:p>
    <w:p w14:paraId="68E84897" w14:textId="77777777" w:rsidR="009857D0" w:rsidRPr="009857D0" w:rsidRDefault="009857D0" w:rsidP="009857D0">
      <w:pPr>
        <w:pStyle w:val="ListParagraph"/>
        <w:numPr>
          <w:ilvl w:val="3"/>
          <w:numId w:val="32"/>
        </w:numPr>
        <w:autoSpaceDE w:val="0"/>
        <w:autoSpaceDN w:val="0"/>
        <w:adjustRightInd w:val="0"/>
        <w:snapToGrid w:val="0"/>
        <w:spacing w:after="0"/>
        <w:contextualSpacing w:val="0"/>
        <w:rPr>
          <w:i/>
          <w:sz w:val="22"/>
        </w:rPr>
      </w:pPr>
      <w:r w:rsidRPr="009857D0">
        <w:rPr>
          <w:i/>
          <w:sz w:val="22"/>
        </w:rPr>
        <w:t>Alt 1: reuse the resource allocation for NR configured grant in principle</w:t>
      </w:r>
    </w:p>
    <w:p w14:paraId="3235CA42" w14:textId="77777777" w:rsidR="009857D0" w:rsidRPr="009857D0" w:rsidRDefault="009857D0" w:rsidP="009857D0">
      <w:pPr>
        <w:pStyle w:val="ListParagraph"/>
        <w:numPr>
          <w:ilvl w:val="3"/>
          <w:numId w:val="32"/>
        </w:numPr>
        <w:autoSpaceDE w:val="0"/>
        <w:autoSpaceDN w:val="0"/>
        <w:adjustRightInd w:val="0"/>
        <w:snapToGrid w:val="0"/>
        <w:spacing w:after="0"/>
        <w:contextualSpacing w:val="0"/>
        <w:rPr>
          <w:i/>
          <w:sz w:val="22"/>
        </w:rPr>
      </w:pPr>
      <w:r w:rsidRPr="009857D0">
        <w:rPr>
          <w:i/>
          <w:sz w:val="22"/>
        </w:rPr>
        <w:t>Alt 2: other potential configurations (e.g., reuse semi-static SFI + BWP,  reuse PRACH RO, etc.)</w:t>
      </w:r>
    </w:p>
    <w:p w14:paraId="549D140D" w14:textId="77777777" w:rsidR="009857D0" w:rsidRPr="009857D0" w:rsidRDefault="009857D0" w:rsidP="009857D0">
      <w:pPr>
        <w:pStyle w:val="ListParagraph"/>
        <w:numPr>
          <w:ilvl w:val="2"/>
          <w:numId w:val="32"/>
        </w:numPr>
        <w:autoSpaceDE w:val="0"/>
        <w:autoSpaceDN w:val="0"/>
        <w:adjustRightInd w:val="0"/>
        <w:snapToGrid w:val="0"/>
        <w:spacing w:after="0"/>
        <w:contextualSpacing w:val="0"/>
        <w:rPr>
          <w:i/>
          <w:sz w:val="22"/>
        </w:rPr>
      </w:pPr>
      <w:r w:rsidRPr="009857D0">
        <w:rPr>
          <w:i/>
          <w:sz w:val="22"/>
        </w:rPr>
        <w:t>FFS detailed association rule between the PRACH and PUSCH for msgA transmission</w:t>
      </w:r>
    </w:p>
    <w:p w14:paraId="29171AE7" w14:textId="77777777" w:rsidR="009857D0" w:rsidRPr="009857D0" w:rsidRDefault="009857D0" w:rsidP="009857D0">
      <w:pPr>
        <w:pStyle w:val="ListParagraph"/>
        <w:numPr>
          <w:ilvl w:val="1"/>
          <w:numId w:val="32"/>
        </w:numPr>
        <w:autoSpaceDE w:val="0"/>
        <w:autoSpaceDN w:val="0"/>
        <w:adjustRightInd w:val="0"/>
        <w:snapToGrid w:val="0"/>
        <w:spacing w:after="0"/>
        <w:contextualSpacing w:val="0"/>
        <w:rPr>
          <w:i/>
          <w:sz w:val="22"/>
        </w:rPr>
      </w:pPr>
      <w:r w:rsidRPr="009857D0">
        <w:rPr>
          <w:i/>
          <w:sz w:val="22"/>
        </w:rPr>
        <w:t xml:space="preserve">Opt 2: </w:t>
      </w:r>
      <w:r w:rsidRPr="009857D0">
        <w:rPr>
          <w:i/>
          <w:sz w:val="22"/>
          <w:lang w:eastAsia="zh-CN"/>
        </w:rPr>
        <w:t xml:space="preserve">Specify/configure the relative location (in time and/or frequency) of the PUSCH occasion with respect to the </w:t>
      </w:r>
      <w:r w:rsidRPr="009857D0">
        <w:rPr>
          <w:i/>
          <w:sz w:val="22"/>
        </w:rPr>
        <w:t>associated</w:t>
      </w:r>
      <w:r w:rsidRPr="009857D0">
        <w:rPr>
          <w:i/>
          <w:sz w:val="22"/>
          <w:lang w:eastAsia="zh-CN"/>
        </w:rPr>
        <w:t xml:space="preserve"> PRACH occasion</w:t>
      </w:r>
    </w:p>
    <w:p w14:paraId="766FE422" w14:textId="77777777" w:rsidR="009857D0" w:rsidRPr="009857D0" w:rsidRDefault="009857D0" w:rsidP="009857D0">
      <w:pPr>
        <w:pStyle w:val="ListParagraph"/>
        <w:numPr>
          <w:ilvl w:val="2"/>
          <w:numId w:val="32"/>
        </w:numPr>
        <w:autoSpaceDE w:val="0"/>
        <w:autoSpaceDN w:val="0"/>
        <w:adjustRightInd w:val="0"/>
        <w:snapToGrid w:val="0"/>
        <w:spacing w:after="0"/>
        <w:rPr>
          <w:i/>
          <w:sz w:val="22"/>
        </w:rPr>
      </w:pPr>
      <w:r w:rsidRPr="009857D0">
        <w:rPr>
          <w:i/>
          <w:sz w:val="22"/>
        </w:rPr>
        <w:t>Alt 1: Time/frequency relation between PRACH preambles in PRACH occasion(s) and PUSCH occasions are single specification fixed value.</w:t>
      </w:r>
    </w:p>
    <w:p w14:paraId="3D8FF2D9" w14:textId="77777777" w:rsidR="009857D0" w:rsidRPr="009857D0" w:rsidRDefault="009857D0" w:rsidP="009857D0">
      <w:pPr>
        <w:pStyle w:val="ListParagraph"/>
        <w:numPr>
          <w:ilvl w:val="2"/>
          <w:numId w:val="32"/>
        </w:numPr>
        <w:autoSpaceDE w:val="0"/>
        <w:autoSpaceDN w:val="0"/>
        <w:adjustRightInd w:val="0"/>
        <w:snapToGrid w:val="0"/>
        <w:spacing w:after="0"/>
        <w:rPr>
          <w:i/>
          <w:sz w:val="22"/>
        </w:rPr>
      </w:pPr>
      <w:r w:rsidRPr="009857D0">
        <w:rPr>
          <w:i/>
          <w:sz w:val="22"/>
        </w:rPr>
        <w:t>Alt 2: Time/frequency relation between each PRACH preamble in PRACH occasion(s) to the PUSCH occasion is single specification fixed value. Different preambles in different PRACH occasions can have different values.</w:t>
      </w:r>
    </w:p>
    <w:p w14:paraId="56644A78" w14:textId="77777777" w:rsidR="009857D0" w:rsidRPr="009857D0" w:rsidRDefault="009857D0" w:rsidP="009857D0">
      <w:pPr>
        <w:pStyle w:val="ListParagraph"/>
        <w:numPr>
          <w:ilvl w:val="2"/>
          <w:numId w:val="32"/>
        </w:numPr>
        <w:autoSpaceDE w:val="0"/>
        <w:autoSpaceDN w:val="0"/>
        <w:adjustRightInd w:val="0"/>
        <w:snapToGrid w:val="0"/>
        <w:spacing w:after="0"/>
        <w:rPr>
          <w:i/>
          <w:sz w:val="22"/>
        </w:rPr>
      </w:pPr>
      <w:r w:rsidRPr="009857D0">
        <w:rPr>
          <w:i/>
          <w:sz w:val="22"/>
        </w:rPr>
        <w:t>Alt 3: Time/frequency relation between PRACH preambles in PRACH occasion(s) and PUSCH occasions are single semi-statically configured value.</w:t>
      </w:r>
    </w:p>
    <w:p w14:paraId="6089BD0D" w14:textId="77777777" w:rsidR="009857D0" w:rsidRPr="009857D0" w:rsidRDefault="009857D0" w:rsidP="009857D0">
      <w:pPr>
        <w:pStyle w:val="ListParagraph"/>
        <w:numPr>
          <w:ilvl w:val="2"/>
          <w:numId w:val="32"/>
        </w:numPr>
        <w:autoSpaceDE w:val="0"/>
        <w:autoSpaceDN w:val="0"/>
        <w:adjustRightInd w:val="0"/>
        <w:snapToGrid w:val="0"/>
        <w:spacing w:after="0"/>
        <w:contextualSpacing w:val="0"/>
        <w:rPr>
          <w:i/>
          <w:sz w:val="22"/>
        </w:rPr>
      </w:pPr>
      <w:r w:rsidRPr="009857D0">
        <w:rPr>
          <w:i/>
          <w:sz w:val="22"/>
        </w:rPr>
        <w:t>Alt 4: Time/frequency relation between each PRACH preamble in PRACH occasion(s) to the PUSCH occasion is semi-statically configured value. Different preambles in different PRACH occasions can have different values.</w:t>
      </w:r>
    </w:p>
    <w:p w14:paraId="1F26854D" w14:textId="77777777" w:rsidR="009857D0" w:rsidRPr="009857D0" w:rsidRDefault="009857D0" w:rsidP="009857D0">
      <w:pPr>
        <w:pStyle w:val="ListParagraph"/>
        <w:numPr>
          <w:ilvl w:val="2"/>
          <w:numId w:val="32"/>
        </w:numPr>
        <w:autoSpaceDE w:val="0"/>
        <w:autoSpaceDN w:val="0"/>
        <w:adjustRightInd w:val="0"/>
        <w:snapToGrid w:val="0"/>
        <w:spacing w:after="0"/>
        <w:contextualSpacing w:val="0"/>
        <w:rPr>
          <w:i/>
          <w:sz w:val="22"/>
        </w:rPr>
      </w:pPr>
      <w:r w:rsidRPr="009857D0">
        <w:rPr>
          <w:i/>
          <w:sz w:val="22"/>
        </w:rPr>
        <w:t>Note: The time and frequency relation is not required to be the same alternative.</w:t>
      </w:r>
    </w:p>
    <w:p w14:paraId="23D48BD4" w14:textId="77777777" w:rsidR="009857D0" w:rsidRPr="009857D0" w:rsidRDefault="009857D0" w:rsidP="009857D0">
      <w:pPr>
        <w:pStyle w:val="ListParagraph"/>
        <w:numPr>
          <w:ilvl w:val="1"/>
          <w:numId w:val="32"/>
        </w:numPr>
        <w:autoSpaceDE w:val="0"/>
        <w:autoSpaceDN w:val="0"/>
        <w:adjustRightInd w:val="0"/>
        <w:snapToGrid w:val="0"/>
        <w:spacing w:after="0"/>
        <w:contextualSpacing w:val="0"/>
        <w:rPr>
          <w:i/>
          <w:sz w:val="22"/>
        </w:rPr>
      </w:pPr>
      <w:r w:rsidRPr="009857D0">
        <w:rPr>
          <w:i/>
          <w:sz w:val="22"/>
        </w:rPr>
        <w:t>FFS detailed mapping between preamble and PUSCH resource + DMRS</w:t>
      </w:r>
    </w:p>
    <w:p w14:paraId="2C0507FA" w14:textId="77777777" w:rsidR="009857D0" w:rsidRPr="00645A34" w:rsidRDefault="009857D0" w:rsidP="000D5337">
      <w:pPr>
        <w:spacing w:before="120" w:after="0"/>
        <w:rPr>
          <w:b/>
          <w:sz w:val="22"/>
          <w:highlight w:val="green"/>
          <w:lang w:eastAsia="x-none"/>
        </w:rPr>
      </w:pPr>
      <w:r w:rsidRPr="00645A34">
        <w:rPr>
          <w:b/>
          <w:sz w:val="22"/>
          <w:highlight w:val="green"/>
          <w:lang w:eastAsia="x-none"/>
        </w:rPr>
        <w:t>Agreements:</w:t>
      </w:r>
    </w:p>
    <w:p w14:paraId="580FD1FE" w14:textId="77777777" w:rsidR="009857D0" w:rsidRPr="009857D0" w:rsidRDefault="009857D0" w:rsidP="009857D0">
      <w:pPr>
        <w:pStyle w:val="ListParagraph"/>
        <w:numPr>
          <w:ilvl w:val="0"/>
          <w:numId w:val="33"/>
        </w:numPr>
        <w:autoSpaceDE w:val="0"/>
        <w:autoSpaceDN w:val="0"/>
        <w:adjustRightInd w:val="0"/>
        <w:snapToGrid w:val="0"/>
        <w:spacing w:after="0"/>
        <w:rPr>
          <w:i/>
          <w:sz w:val="22"/>
          <w:lang w:eastAsia="zh-CN"/>
        </w:rPr>
      </w:pPr>
      <w:r w:rsidRPr="009857D0">
        <w:rPr>
          <w:i/>
          <w:sz w:val="22"/>
          <w:lang w:eastAsia="zh-CN"/>
        </w:rPr>
        <w:t>Both DFT-s-OFDM and CP-OFDM are supported for the payload transmission in msgA</w:t>
      </w:r>
    </w:p>
    <w:p w14:paraId="71F7E4BF" w14:textId="77777777" w:rsidR="009857D0" w:rsidRPr="009857D0" w:rsidRDefault="009857D0" w:rsidP="009857D0">
      <w:pPr>
        <w:pStyle w:val="ListParagraph"/>
        <w:numPr>
          <w:ilvl w:val="1"/>
          <w:numId w:val="33"/>
        </w:numPr>
        <w:autoSpaceDE w:val="0"/>
        <w:autoSpaceDN w:val="0"/>
        <w:adjustRightInd w:val="0"/>
        <w:snapToGrid w:val="0"/>
        <w:spacing w:after="0"/>
        <w:rPr>
          <w:i/>
          <w:sz w:val="22"/>
          <w:lang w:eastAsia="zh-CN"/>
        </w:rPr>
      </w:pPr>
      <w:r w:rsidRPr="009857D0">
        <w:rPr>
          <w:i/>
          <w:sz w:val="22"/>
          <w:lang w:eastAsia="zh-CN"/>
        </w:rPr>
        <w:t xml:space="preserve">FFS how to indicate/configure the waveform </w:t>
      </w:r>
    </w:p>
    <w:p w14:paraId="4E0F6DAB" w14:textId="77777777" w:rsidR="009857D0" w:rsidRPr="009857D0" w:rsidRDefault="009857D0" w:rsidP="009857D0">
      <w:pPr>
        <w:pStyle w:val="ListParagraph"/>
        <w:numPr>
          <w:ilvl w:val="0"/>
          <w:numId w:val="33"/>
        </w:numPr>
        <w:autoSpaceDE w:val="0"/>
        <w:autoSpaceDN w:val="0"/>
        <w:adjustRightInd w:val="0"/>
        <w:snapToGrid w:val="0"/>
        <w:spacing w:after="0"/>
        <w:rPr>
          <w:i/>
          <w:sz w:val="22"/>
          <w:lang w:eastAsia="zh-CN"/>
        </w:rPr>
      </w:pPr>
      <w:r w:rsidRPr="009857D0">
        <w:rPr>
          <w:i/>
          <w:sz w:val="22"/>
          <w:lang w:eastAsia="zh-CN"/>
        </w:rPr>
        <w:t>Consider the following numerology for msgA PUSCH (for possible down-selection)</w:t>
      </w:r>
    </w:p>
    <w:p w14:paraId="40EF23BF" w14:textId="77777777" w:rsidR="009857D0" w:rsidRPr="009857D0" w:rsidRDefault="009857D0" w:rsidP="009857D0">
      <w:pPr>
        <w:pStyle w:val="ListParagraph"/>
        <w:numPr>
          <w:ilvl w:val="1"/>
          <w:numId w:val="33"/>
        </w:numPr>
        <w:autoSpaceDE w:val="0"/>
        <w:autoSpaceDN w:val="0"/>
        <w:adjustRightInd w:val="0"/>
        <w:snapToGrid w:val="0"/>
        <w:spacing w:after="0"/>
        <w:rPr>
          <w:i/>
          <w:sz w:val="22"/>
          <w:lang w:eastAsia="zh-CN"/>
        </w:rPr>
      </w:pPr>
      <w:r w:rsidRPr="009857D0">
        <w:rPr>
          <w:i/>
          <w:sz w:val="22"/>
          <w:lang w:eastAsia="zh-CN"/>
        </w:rPr>
        <w:t>Alt 1: ​follow the numerology configured for the UL BWP</w:t>
      </w:r>
    </w:p>
    <w:p w14:paraId="313B1C12" w14:textId="77777777" w:rsidR="009857D0" w:rsidRPr="009857D0" w:rsidRDefault="009857D0" w:rsidP="009857D0">
      <w:pPr>
        <w:pStyle w:val="ListParagraph"/>
        <w:numPr>
          <w:ilvl w:val="2"/>
          <w:numId w:val="33"/>
        </w:numPr>
        <w:autoSpaceDE w:val="0"/>
        <w:autoSpaceDN w:val="0"/>
        <w:adjustRightInd w:val="0"/>
        <w:snapToGrid w:val="0"/>
        <w:spacing w:after="0"/>
        <w:rPr>
          <w:i/>
          <w:sz w:val="22"/>
          <w:lang w:eastAsia="zh-CN"/>
        </w:rPr>
      </w:pPr>
      <w:r w:rsidRPr="009857D0">
        <w:rPr>
          <w:i/>
          <w:sz w:val="22"/>
          <w:lang w:eastAsia="zh-CN"/>
        </w:rPr>
        <w:t>FFS initial vs. active UL BWP</w:t>
      </w:r>
    </w:p>
    <w:p w14:paraId="43B0B588" w14:textId="77777777" w:rsidR="009857D0" w:rsidRPr="009857D0" w:rsidRDefault="009857D0" w:rsidP="009857D0">
      <w:pPr>
        <w:pStyle w:val="ListParagraph"/>
        <w:numPr>
          <w:ilvl w:val="1"/>
          <w:numId w:val="33"/>
        </w:numPr>
        <w:autoSpaceDE w:val="0"/>
        <w:autoSpaceDN w:val="0"/>
        <w:adjustRightInd w:val="0"/>
        <w:snapToGrid w:val="0"/>
        <w:spacing w:after="0"/>
        <w:rPr>
          <w:i/>
          <w:sz w:val="22"/>
          <w:lang w:eastAsia="zh-CN"/>
        </w:rPr>
      </w:pPr>
      <w:r w:rsidRPr="009857D0">
        <w:rPr>
          <w:i/>
          <w:sz w:val="22"/>
          <w:lang w:eastAsia="zh-CN"/>
        </w:rPr>
        <w:t>Alt 2:  same as msgA preamble numerology at least for some cases</w:t>
      </w:r>
    </w:p>
    <w:p w14:paraId="39956501" w14:textId="592A06B6" w:rsidR="00AB26AF" w:rsidRPr="00AB26AF" w:rsidRDefault="009857D0" w:rsidP="00AB26AF">
      <w:pPr>
        <w:pStyle w:val="ListParagraph"/>
        <w:numPr>
          <w:ilvl w:val="2"/>
          <w:numId w:val="33"/>
        </w:numPr>
        <w:autoSpaceDE w:val="0"/>
        <w:autoSpaceDN w:val="0"/>
        <w:adjustRightInd w:val="0"/>
        <w:snapToGrid w:val="0"/>
        <w:spacing w:after="0"/>
        <w:rPr>
          <w:i/>
          <w:sz w:val="22"/>
          <w:lang w:eastAsia="zh-CN"/>
        </w:rPr>
      </w:pPr>
      <w:r w:rsidRPr="009857D0">
        <w:rPr>
          <w:i/>
          <w:sz w:val="22"/>
          <w:lang w:eastAsia="zh-CN"/>
        </w:rPr>
        <w:t>E.g., when short preamble is used (L=139)</w:t>
      </w:r>
    </w:p>
    <w:p w14:paraId="59953D14" w14:textId="3C504BC9" w:rsidR="00360C0C" w:rsidRDefault="005B0E04" w:rsidP="00A87610">
      <w:pPr>
        <w:spacing w:before="120"/>
        <w:rPr>
          <w:sz w:val="22"/>
          <w:lang w:eastAsia="ko-KR"/>
        </w:rPr>
      </w:pPr>
      <w:r w:rsidRPr="003F2CED">
        <w:rPr>
          <w:sz w:val="22"/>
          <w:lang w:eastAsia="ko-KR"/>
        </w:rPr>
        <w:t xml:space="preserve">In this contribution, we </w:t>
      </w:r>
      <w:r w:rsidR="005470EF">
        <w:rPr>
          <w:sz w:val="22"/>
          <w:lang w:eastAsia="ko-KR"/>
        </w:rPr>
        <w:t xml:space="preserve">will </w:t>
      </w:r>
      <w:r w:rsidR="007A5F1B">
        <w:rPr>
          <w:sz w:val="22"/>
          <w:lang w:eastAsia="ko-KR"/>
        </w:rPr>
        <w:t xml:space="preserve">discuss </w:t>
      </w:r>
      <w:r w:rsidR="00C80925">
        <w:rPr>
          <w:sz w:val="22"/>
          <w:lang w:eastAsia="ko-KR"/>
        </w:rPr>
        <w:t xml:space="preserve">the </w:t>
      </w:r>
      <w:r w:rsidR="000E5CA1">
        <w:rPr>
          <w:sz w:val="22"/>
          <w:lang w:eastAsia="ko-KR"/>
        </w:rPr>
        <w:t xml:space="preserve">remaining </w:t>
      </w:r>
      <w:r w:rsidR="00195682">
        <w:rPr>
          <w:sz w:val="22"/>
          <w:lang w:eastAsia="ko-KR"/>
        </w:rPr>
        <w:t xml:space="preserve">issues </w:t>
      </w:r>
      <w:r w:rsidR="000E5CA1">
        <w:rPr>
          <w:sz w:val="22"/>
          <w:lang w:eastAsia="ko-KR"/>
        </w:rPr>
        <w:t>for message A (msgA) and message B (msgB)</w:t>
      </w:r>
      <w:r w:rsidR="003C115D">
        <w:rPr>
          <w:sz w:val="22"/>
          <w:lang w:eastAsia="ko-KR"/>
        </w:rPr>
        <w:t xml:space="preserve"> channel structure</w:t>
      </w:r>
      <w:r w:rsidR="005F60CA">
        <w:rPr>
          <w:sz w:val="22"/>
          <w:lang w:eastAsia="ko-KR"/>
        </w:rPr>
        <w:t xml:space="preserve"> design</w:t>
      </w:r>
      <w:r w:rsidR="000E5CA1">
        <w:rPr>
          <w:sz w:val="22"/>
          <w:lang w:eastAsia="ko-KR"/>
        </w:rPr>
        <w:t>.</w:t>
      </w:r>
      <w:r w:rsidR="00117AF3">
        <w:rPr>
          <w:sz w:val="22"/>
          <w:lang w:eastAsia="ko-KR"/>
        </w:rPr>
        <w:t xml:space="preserve"> </w:t>
      </w:r>
      <w:r w:rsidR="00DA3991">
        <w:rPr>
          <w:sz w:val="22"/>
          <w:lang w:eastAsia="ko-KR"/>
        </w:rPr>
        <w:t xml:space="preserve">The </w:t>
      </w:r>
      <w:r w:rsidR="00081365">
        <w:rPr>
          <w:sz w:val="22"/>
          <w:lang w:eastAsia="ko-KR"/>
        </w:rPr>
        <w:t>procedures</w:t>
      </w:r>
      <w:r w:rsidR="003C115D">
        <w:rPr>
          <w:sz w:val="22"/>
          <w:lang w:eastAsia="ko-KR"/>
        </w:rPr>
        <w:t xml:space="preserve"> related to </w:t>
      </w:r>
      <w:r w:rsidR="00CB7F9F">
        <w:rPr>
          <w:sz w:val="22"/>
          <w:lang w:eastAsia="ko-KR"/>
        </w:rPr>
        <w:t>two-step</w:t>
      </w:r>
      <w:r w:rsidR="00A77AA7">
        <w:rPr>
          <w:sz w:val="22"/>
          <w:lang w:eastAsia="ko-KR"/>
        </w:rPr>
        <w:t xml:space="preserve"> RACH are discussed in a companion paper [</w:t>
      </w:r>
      <w:r w:rsidR="00EA651F">
        <w:rPr>
          <w:sz w:val="22"/>
          <w:lang w:eastAsia="ko-KR"/>
        </w:rPr>
        <w:t>3</w:t>
      </w:r>
      <w:r w:rsidR="00A77AA7">
        <w:rPr>
          <w:sz w:val="22"/>
          <w:lang w:eastAsia="ko-KR"/>
        </w:rPr>
        <w:t>].</w:t>
      </w:r>
    </w:p>
    <w:p w14:paraId="6F78256C" w14:textId="77777777" w:rsidR="00AB26AF" w:rsidRDefault="00AB26AF" w:rsidP="00A87610">
      <w:pPr>
        <w:spacing w:before="120"/>
        <w:rPr>
          <w:sz w:val="22"/>
          <w:lang w:eastAsia="ko-KR"/>
        </w:rPr>
      </w:pPr>
    </w:p>
    <w:p w14:paraId="1E384B07" w14:textId="77777777" w:rsidR="00020563" w:rsidRPr="002571D7" w:rsidRDefault="00020563" w:rsidP="00020563">
      <w:pPr>
        <w:pStyle w:val="StyleCRCoverPageBoldBottomSinglesolidlineAuto15"/>
        <w:rPr>
          <w:noProof/>
          <w:lang w:eastAsia="ko-KR"/>
        </w:rPr>
      </w:pPr>
    </w:p>
    <w:p w14:paraId="41309AFC" w14:textId="38E905DD" w:rsidR="004B37FB" w:rsidRPr="00C13128" w:rsidRDefault="00556119" w:rsidP="004B37FB">
      <w:pPr>
        <w:pStyle w:val="Heading1"/>
        <w:spacing w:before="120"/>
        <w:ind w:left="1138" w:hanging="1138"/>
        <w:rPr>
          <w:b/>
          <w:noProof/>
          <w:lang w:eastAsia="ko-KR"/>
        </w:rPr>
      </w:pPr>
      <w:r w:rsidRPr="00C13128">
        <w:rPr>
          <w:rFonts w:hint="eastAsia"/>
          <w:b/>
          <w:noProof/>
          <w:lang w:eastAsia="ko-KR"/>
        </w:rPr>
        <w:t xml:space="preserve">2. </w:t>
      </w:r>
      <w:r w:rsidRPr="00C13128">
        <w:rPr>
          <w:b/>
          <w:noProof/>
          <w:lang w:eastAsia="ko-KR"/>
        </w:rPr>
        <w:tab/>
      </w:r>
      <w:r w:rsidR="00FD0AAF" w:rsidRPr="00C13128">
        <w:rPr>
          <w:b/>
          <w:noProof/>
          <w:lang w:eastAsia="ko-KR"/>
        </w:rPr>
        <w:t>Discussion</w:t>
      </w:r>
    </w:p>
    <w:p w14:paraId="30C7D011" w14:textId="13B15BBC" w:rsidR="00FD0AAF" w:rsidRPr="00C774E4" w:rsidRDefault="00FD0AAF" w:rsidP="008D42E2">
      <w:pPr>
        <w:pStyle w:val="Heading2"/>
        <w:spacing w:before="240" w:after="240"/>
        <w:ind w:left="1138" w:hanging="1138"/>
        <w:rPr>
          <w:b/>
          <w:lang w:eastAsia="ko-KR"/>
        </w:rPr>
      </w:pPr>
      <w:r w:rsidRPr="00C774E4">
        <w:rPr>
          <w:b/>
          <w:lang w:eastAsia="ko-KR"/>
        </w:rPr>
        <w:t>2.1</w:t>
      </w:r>
      <w:r w:rsidRPr="00C774E4">
        <w:rPr>
          <w:b/>
          <w:lang w:eastAsia="ko-KR"/>
        </w:rPr>
        <w:tab/>
      </w:r>
      <w:r w:rsidR="004040C2" w:rsidRPr="00C774E4">
        <w:rPr>
          <w:b/>
          <w:lang w:eastAsia="ko-KR"/>
        </w:rPr>
        <w:t xml:space="preserve">Overview of </w:t>
      </w:r>
      <w:r w:rsidRPr="00C774E4">
        <w:rPr>
          <w:b/>
          <w:lang w:eastAsia="ko-KR"/>
        </w:rPr>
        <w:t xml:space="preserve">Two-Step RACH </w:t>
      </w:r>
    </w:p>
    <w:p w14:paraId="2B04547A" w14:textId="0204D27E" w:rsidR="004553D3" w:rsidRDefault="000A0502" w:rsidP="00BB746B">
      <w:pPr>
        <w:jc w:val="center"/>
      </w:pPr>
      <w:r w:rsidRPr="00E42308">
        <w:rPr>
          <w:lang w:val="en-US"/>
        </w:rPr>
        <w:object w:dxaOrig="13550" w:dyaOrig="7867" w14:anchorId="40E188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6pt;height:305.25pt" o:ole="">
            <v:imagedata r:id="rId12" o:title=""/>
          </v:shape>
          <o:OLEObject Type="Embed" ProgID="Visio.Drawing.11" ShapeID="_x0000_i1025" DrawAspect="Content" ObjectID="_1615390021" r:id="rId13"/>
        </w:object>
      </w:r>
    </w:p>
    <w:p w14:paraId="3EA03EB3" w14:textId="1194E44A" w:rsidR="003E1F20" w:rsidRPr="00AF7077" w:rsidRDefault="004553D3" w:rsidP="00AF7077">
      <w:pPr>
        <w:pStyle w:val="Caption"/>
        <w:rPr>
          <w:sz w:val="20"/>
        </w:rPr>
      </w:pPr>
      <w:r w:rsidRPr="002A1D4E">
        <w:rPr>
          <w:sz w:val="20"/>
        </w:rPr>
        <w:t xml:space="preserve">Figure </w:t>
      </w:r>
      <w:r w:rsidR="002B0F0F" w:rsidRPr="002A1D4E">
        <w:rPr>
          <w:noProof/>
          <w:sz w:val="20"/>
        </w:rPr>
        <w:fldChar w:fldCharType="begin"/>
      </w:r>
      <w:r w:rsidR="002B0F0F" w:rsidRPr="002A1D4E">
        <w:rPr>
          <w:noProof/>
          <w:sz w:val="20"/>
        </w:rPr>
        <w:instrText xml:space="preserve"> SEQ Figure \* ARABIC </w:instrText>
      </w:r>
      <w:r w:rsidR="002B0F0F" w:rsidRPr="002A1D4E">
        <w:rPr>
          <w:noProof/>
          <w:sz w:val="20"/>
        </w:rPr>
        <w:fldChar w:fldCharType="separate"/>
      </w:r>
      <w:r w:rsidR="00E546A9">
        <w:rPr>
          <w:noProof/>
          <w:sz w:val="20"/>
        </w:rPr>
        <w:t>1</w:t>
      </w:r>
      <w:r w:rsidR="002B0F0F" w:rsidRPr="002A1D4E">
        <w:rPr>
          <w:noProof/>
          <w:sz w:val="20"/>
        </w:rPr>
        <w:fldChar w:fldCharType="end"/>
      </w:r>
      <w:r w:rsidRPr="002A1D4E">
        <w:rPr>
          <w:sz w:val="20"/>
        </w:rPr>
        <w:t xml:space="preserve">: </w:t>
      </w:r>
      <w:r w:rsidR="008E631E" w:rsidRPr="002A1D4E">
        <w:rPr>
          <w:sz w:val="20"/>
        </w:rPr>
        <w:t xml:space="preserve"> Example of </w:t>
      </w:r>
      <w:r w:rsidRPr="002A1D4E">
        <w:rPr>
          <w:sz w:val="20"/>
        </w:rPr>
        <w:t xml:space="preserve">Two-Step RACH </w:t>
      </w:r>
    </w:p>
    <w:p w14:paraId="6770229F" w14:textId="77777777" w:rsidR="007647FD" w:rsidRDefault="007647FD" w:rsidP="00A00A96">
      <w:pPr>
        <w:jc w:val="center"/>
        <w:rPr>
          <w:lang w:eastAsia="ko-KR"/>
        </w:rPr>
      </w:pPr>
    </w:p>
    <w:p w14:paraId="593D59AD" w14:textId="27DBA6FF" w:rsidR="00A00A96" w:rsidRPr="002A1D4E" w:rsidRDefault="00A00A96" w:rsidP="00A00A96">
      <w:pPr>
        <w:pStyle w:val="Caption"/>
        <w:keepNext/>
        <w:rPr>
          <w:sz w:val="20"/>
        </w:rPr>
      </w:pPr>
      <w:r w:rsidRPr="002A1D4E">
        <w:rPr>
          <w:sz w:val="20"/>
        </w:rPr>
        <w:t xml:space="preserve">Table </w:t>
      </w:r>
      <w:r w:rsidR="002B0F0F" w:rsidRPr="002A1D4E">
        <w:rPr>
          <w:noProof/>
          <w:sz w:val="20"/>
        </w:rPr>
        <w:fldChar w:fldCharType="begin"/>
      </w:r>
      <w:r w:rsidR="002B0F0F" w:rsidRPr="002A1D4E">
        <w:rPr>
          <w:noProof/>
          <w:sz w:val="20"/>
        </w:rPr>
        <w:instrText xml:space="preserve"> SEQ Table \* ARABIC </w:instrText>
      </w:r>
      <w:r w:rsidR="002B0F0F" w:rsidRPr="002A1D4E">
        <w:rPr>
          <w:noProof/>
          <w:sz w:val="20"/>
        </w:rPr>
        <w:fldChar w:fldCharType="separate"/>
      </w:r>
      <w:r w:rsidR="00E428D5">
        <w:rPr>
          <w:noProof/>
          <w:sz w:val="20"/>
        </w:rPr>
        <w:t>1</w:t>
      </w:r>
      <w:r w:rsidR="002B0F0F" w:rsidRPr="002A1D4E">
        <w:rPr>
          <w:noProof/>
          <w:sz w:val="20"/>
        </w:rPr>
        <w:fldChar w:fldCharType="end"/>
      </w:r>
      <w:r w:rsidRPr="002A1D4E">
        <w:rPr>
          <w:sz w:val="20"/>
        </w:rPr>
        <w:t xml:space="preserve">: Physical Signals </w:t>
      </w:r>
      <w:r w:rsidR="00CD3400" w:rsidRPr="002A1D4E">
        <w:rPr>
          <w:sz w:val="20"/>
        </w:rPr>
        <w:t xml:space="preserve">and Channels </w:t>
      </w:r>
      <w:r w:rsidR="00BC6891">
        <w:rPr>
          <w:sz w:val="20"/>
        </w:rPr>
        <w:t>Used</w:t>
      </w:r>
      <w:r w:rsidRPr="002A1D4E">
        <w:rPr>
          <w:sz w:val="20"/>
        </w:rPr>
        <w:t xml:space="preserve"> by Two-Step RACH</w:t>
      </w:r>
    </w:p>
    <w:p w14:paraId="16858E08" w14:textId="14962E13" w:rsidR="003E1F20" w:rsidRDefault="00A00A96" w:rsidP="003E1F20">
      <w:pPr>
        <w:jc w:val="center"/>
        <w:rPr>
          <w:lang w:eastAsia="ko-KR"/>
        </w:rPr>
      </w:pPr>
      <w:r>
        <w:rPr>
          <w:noProof/>
          <w:lang w:eastAsia="ko-KR"/>
        </w:rPr>
        <w:drawing>
          <wp:inline distT="0" distB="0" distL="0" distR="0" wp14:anchorId="5AEC9C99" wp14:editId="7FC46405">
            <wp:extent cx="6285467" cy="876300"/>
            <wp:effectExtent l="0" t="0" r="127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24" cy="8764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267472" w14:textId="6F5C6E57" w:rsidR="003E1F20" w:rsidRDefault="003E1F20" w:rsidP="003E1F20">
      <w:pPr>
        <w:rPr>
          <w:lang w:eastAsia="ko-KR"/>
        </w:rPr>
      </w:pPr>
    </w:p>
    <w:p w14:paraId="2724732C" w14:textId="77777777" w:rsidR="00AF7077" w:rsidRDefault="00AF7077" w:rsidP="00AF7077">
      <w:pPr>
        <w:spacing w:before="120"/>
        <w:rPr>
          <w:sz w:val="22"/>
          <w:lang w:eastAsia="ko-KR"/>
        </w:rPr>
      </w:pPr>
      <w:r w:rsidRPr="00E810E4">
        <w:rPr>
          <w:sz w:val="22"/>
          <w:lang w:eastAsia="ko-KR"/>
        </w:rPr>
        <w:t xml:space="preserve">Figure 1 shows an example of </w:t>
      </w:r>
      <w:r>
        <w:rPr>
          <w:sz w:val="22"/>
          <w:lang w:eastAsia="ko-KR"/>
        </w:rPr>
        <w:t xml:space="preserve">contention-based </w:t>
      </w:r>
      <w:r w:rsidRPr="00E810E4">
        <w:rPr>
          <w:sz w:val="22"/>
          <w:lang w:eastAsia="ko-KR"/>
        </w:rPr>
        <w:t>two-step RACH</w:t>
      </w:r>
      <w:r>
        <w:rPr>
          <w:sz w:val="22"/>
          <w:lang w:eastAsia="ko-KR"/>
        </w:rPr>
        <w:t xml:space="preserve"> procedure.</w:t>
      </w:r>
    </w:p>
    <w:p w14:paraId="3C63209F" w14:textId="08375A96" w:rsidR="00AF7077" w:rsidRDefault="00AF7077" w:rsidP="00AF7077">
      <w:pPr>
        <w:numPr>
          <w:ilvl w:val="0"/>
          <w:numId w:val="16"/>
        </w:numPr>
        <w:spacing w:before="120"/>
        <w:contextualSpacing/>
        <w:rPr>
          <w:sz w:val="22"/>
          <w:lang w:eastAsia="ko-KR"/>
        </w:rPr>
      </w:pPr>
      <w:r w:rsidRPr="00E2211B">
        <w:rPr>
          <w:sz w:val="22"/>
          <w:lang w:eastAsia="ko-KR"/>
        </w:rPr>
        <w:t xml:space="preserve">Before </w:t>
      </w:r>
      <w:r>
        <w:rPr>
          <w:sz w:val="22"/>
          <w:lang w:eastAsia="ko-KR"/>
        </w:rPr>
        <w:t xml:space="preserve">starting </w:t>
      </w:r>
      <w:r w:rsidRPr="00E2211B">
        <w:rPr>
          <w:sz w:val="22"/>
          <w:lang w:eastAsia="ko-KR"/>
        </w:rPr>
        <w:t>two-step RACH, UE receive</w:t>
      </w:r>
      <w:r>
        <w:rPr>
          <w:sz w:val="22"/>
          <w:lang w:eastAsia="ko-KR"/>
        </w:rPr>
        <w:t>s</w:t>
      </w:r>
      <w:r w:rsidRPr="00E2211B">
        <w:rPr>
          <w:sz w:val="22"/>
          <w:lang w:eastAsia="ko-KR"/>
        </w:rPr>
        <w:t xml:space="preserve"> and process</w:t>
      </w:r>
      <w:r>
        <w:rPr>
          <w:sz w:val="22"/>
          <w:lang w:eastAsia="ko-KR"/>
        </w:rPr>
        <w:t>es</w:t>
      </w:r>
      <w:r w:rsidRPr="00E2211B">
        <w:rPr>
          <w:sz w:val="22"/>
          <w:lang w:eastAsia="ko-KR"/>
        </w:rPr>
        <w:t xml:space="preserve"> SSB</w:t>
      </w:r>
      <w:r>
        <w:rPr>
          <w:sz w:val="22"/>
          <w:lang w:eastAsia="ko-KR"/>
        </w:rPr>
        <w:t>/</w:t>
      </w:r>
      <w:r w:rsidRPr="00E2211B">
        <w:rPr>
          <w:sz w:val="22"/>
          <w:lang w:eastAsia="ko-KR"/>
        </w:rPr>
        <w:t>SIB</w:t>
      </w:r>
      <w:r>
        <w:rPr>
          <w:sz w:val="22"/>
          <w:lang w:eastAsia="ko-KR"/>
        </w:rPr>
        <w:t>/</w:t>
      </w:r>
      <w:r w:rsidRPr="00E2211B">
        <w:rPr>
          <w:sz w:val="22"/>
          <w:lang w:eastAsia="ko-KR"/>
        </w:rPr>
        <w:t>RS from the serving gNB.</w:t>
      </w:r>
      <w:r w:rsidR="00282AE7">
        <w:rPr>
          <w:sz w:val="22"/>
          <w:lang w:eastAsia="ko-KR"/>
        </w:rPr>
        <w:t xml:space="preserve"> </w:t>
      </w:r>
      <w:r>
        <w:rPr>
          <w:sz w:val="22"/>
          <w:lang w:eastAsia="ko-KR"/>
        </w:rPr>
        <w:t>T</w:t>
      </w:r>
      <w:r w:rsidRPr="00E2211B">
        <w:rPr>
          <w:sz w:val="22"/>
          <w:lang w:eastAsia="ko-KR"/>
        </w:rPr>
        <w:t xml:space="preserve">he configuration information for two-step RACH </w:t>
      </w:r>
      <w:r>
        <w:rPr>
          <w:sz w:val="22"/>
          <w:lang w:eastAsia="ko-KR"/>
        </w:rPr>
        <w:t xml:space="preserve">is carried by system information (SI). </w:t>
      </w:r>
    </w:p>
    <w:p w14:paraId="41E75219" w14:textId="0B9D32BE" w:rsidR="00AF7077" w:rsidRPr="006F22A4" w:rsidRDefault="00AF7077" w:rsidP="00AF7077">
      <w:pPr>
        <w:numPr>
          <w:ilvl w:val="0"/>
          <w:numId w:val="16"/>
        </w:numPr>
        <w:spacing w:before="120"/>
        <w:contextualSpacing/>
        <w:rPr>
          <w:sz w:val="22"/>
          <w:lang w:eastAsia="ko-KR"/>
        </w:rPr>
      </w:pPr>
      <w:r>
        <w:rPr>
          <w:sz w:val="22"/>
          <w:lang w:eastAsia="ko-KR"/>
        </w:rPr>
        <w:t xml:space="preserve">Based on </w:t>
      </w:r>
      <w:r w:rsidRPr="00E2211B">
        <w:rPr>
          <w:sz w:val="22"/>
          <w:lang w:eastAsia="ko-KR"/>
        </w:rPr>
        <w:t>the configuration information</w:t>
      </w:r>
      <w:r>
        <w:rPr>
          <w:sz w:val="22"/>
          <w:lang w:eastAsia="ko-KR"/>
        </w:rPr>
        <w:t xml:space="preserve"> for two-step RACH as well as the contents of message A (msgA)</w:t>
      </w:r>
      <w:r w:rsidRPr="00E2211B">
        <w:rPr>
          <w:sz w:val="22"/>
          <w:lang w:eastAsia="ko-KR"/>
        </w:rPr>
        <w:t>, UE will</w:t>
      </w:r>
      <w:r>
        <w:rPr>
          <w:sz w:val="22"/>
          <w:lang w:eastAsia="ko-KR"/>
        </w:rPr>
        <w:t xml:space="preserve"> select a RACH</w:t>
      </w:r>
      <w:r w:rsidR="000805DB">
        <w:rPr>
          <w:sz w:val="22"/>
          <w:lang w:eastAsia="ko-KR"/>
        </w:rPr>
        <w:t xml:space="preserve"> preamble</w:t>
      </w:r>
      <w:r>
        <w:rPr>
          <w:sz w:val="22"/>
          <w:lang w:eastAsia="ko-KR"/>
        </w:rPr>
        <w:t xml:space="preserve"> occasion (RO) and PUSCH occasion (PO),</w:t>
      </w:r>
      <w:r w:rsidR="000805DB">
        <w:rPr>
          <w:sz w:val="22"/>
          <w:lang w:eastAsia="ko-KR"/>
        </w:rPr>
        <w:t xml:space="preserve"> </w:t>
      </w:r>
      <w:r>
        <w:rPr>
          <w:sz w:val="22"/>
          <w:lang w:eastAsia="ko-KR"/>
        </w:rPr>
        <w:t>and transmit the preamble and payload on the selected RO and PO, respectively.</w:t>
      </w:r>
    </w:p>
    <w:p w14:paraId="624556DB" w14:textId="77777777" w:rsidR="00AF7077" w:rsidRDefault="00AF7077" w:rsidP="00AF7077">
      <w:pPr>
        <w:numPr>
          <w:ilvl w:val="0"/>
          <w:numId w:val="16"/>
        </w:numPr>
        <w:spacing w:before="120"/>
        <w:contextualSpacing/>
        <w:rPr>
          <w:sz w:val="22"/>
          <w:lang w:eastAsia="ko-KR"/>
        </w:rPr>
      </w:pPr>
      <w:r w:rsidRPr="00C40DFE">
        <w:rPr>
          <w:sz w:val="22"/>
          <w:lang w:eastAsia="ko-KR"/>
        </w:rPr>
        <w:t xml:space="preserve">After receiving msgA, gNB will </w:t>
      </w:r>
      <w:r>
        <w:rPr>
          <w:sz w:val="22"/>
          <w:lang w:eastAsia="ko-KR"/>
        </w:rPr>
        <w:t>process the preamble first.</w:t>
      </w:r>
    </w:p>
    <w:p w14:paraId="1921FE3B" w14:textId="5C2EBF96" w:rsidR="00AF7077" w:rsidRDefault="00AF7077" w:rsidP="00AF7077">
      <w:pPr>
        <w:numPr>
          <w:ilvl w:val="1"/>
          <w:numId w:val="16"/>
        </w:numPr>
        <w:spacing w:before="120"/>
        <w:contextualSpacing/>
        <w:rPr>
          <w:sz w:val="22"/>
          <w:lang w:eastAsia="ko-KR"/>
        </w:rPr>
      </w:pPr>
      <w:r>
        <w:rPr>
          <w:sz w:val="22"/>
          <w:lang w:eastAsia="ko-KR"/>
        </w:rPr>
        <w:t xml:space="preserve">If the msgA preamble can be successfully detected, gNB will continue processing the payload of msgA. </w:t>
      </w:r>
      <w:r w:rsidR="00644A4D">
        <w:rPr>
          <w:sz w:val="22"/>
          <w:lang w:eastAsia="ko-KR"/>
        </w:rPr>
        <w:t>After that, a</w:t>
      </w:r>
      <w:r>
        <w:rPr>
          <w:sz w:val="22"/>
          <w:lang w:eastAsia="ko-KR"/>
        </w:rPr>
        <w:t xml:space="preserve"> message B (msgB) will be transmitted to the two-step RACH UE within the RAR window. The contents of msgB depend on the decoding outcome of msgA:</w:t>
      </w:r>
    </w:p>
    <w:p w14:paraId="4822DBC6" w14:textId="675D06AC" w:rsidR="00AF7077" w:rsidRDefault="00AF7077" w:rsidP="00AF7077">
      <w:pPr>
        <w:numPr>
          <w:ilvl w:val="2"/>
          <w:numId w:val="36"/>
        </w:numPr>
        <w:spacing w:before="120"/>
        <w:contextualSpacing/>
        <w:rPr>
          <w:sz w:val="22"/>
          <w:lang w:eastAsia="ko-KR"/>
        </w:rPr>
      </w:pPr>
      <w:r>
        <w:rPr>
          <w:sz w:val="22"/>
          <w:lang w:eastAsia="ko-KR"/>
        </w:rPr>
        <w:t>If the payload of msgA can be successfully decoded, msgB will include at least the contention resolution information (e.g.</w:t>
      </w:r>
      <w:r w:rsidR="004C760E">
        <w:rPr>
          <w:sz w:val="22"/>
          <w:lang w:eastAsia="ko-KR"/>
        </w:rPr>
        <w:t xml:space="preserve"> a</w:t>
      </w:r>
      <w:r>
        <w:rPr>
          <w:sz w:val="22"/>
          <w:lang w:eastAsia="ko-KR"/>
        </w:rPr>
        <w:t xml:space="preserve"> unique UE identifier).</w:t>
      </w:r>
    </w:p>
    <w:p w14:paraId="7C561990" w14:textId="5612A633" w:rsidR="00AF7077" w:rsidRDefault="00AF7077" w:rsidP="00AF7077">
      <w:pPr>
        <w:numPr>
          <w:ilvl w:val="2"/>
          <w:numId w:val="36"/>
        </w:numPr>
        <w:spacing w:before="120"/>
        <w:contextualSpacing/>
        <w:rPr>
          <w:sz w:val="22"/>
          <w:lang w:eastAsia="ko-KR"/>
        </w:rPr>
      </w:pPr>
      <w:r>
        <w:rPr>
          <w:sz w:val="22"/>
          <w:lang w:eastAsia="ko-KR"/>
        </w:rPr>
        <w:lastRenderedPageBreak/>
        <w:t xml:space="preserve">If the payload of msgA cannot be decoded, msgB will include at least </w:t>
      </w:r>
      <w:r w:rsidR="00A05771">
        <w:rPr>
          <w:sz w:val="22"/>
          <w:lang w:eastAsia="ko-KR"/>
        </w:rPr>
        <w:t xml:space="preserve">the </w:t>
      </w:r>
      <w:r>
        <w:rPr>
          <w:sz w:val="22"/>
          <w:lang w:eastAsia="ko-KR"/>
        </w:rPr>
        <w:t>RAPID</w:t>
      </w:r>
      <w:r w:rsidR="003D1490">
        <w:rPr>
          <w:sz w:val="22"/>
          <w:lang w:eastAsia="ko-KR"/>
        </w:rPr>
        <w:t xml:space="preserve"> </w:t>
      </w:r>
      <w:r>
        <w:rPr>
          <w:sz w:val="22"/>
          <w:lang w:eastAsia="ko-KR"/>
        </w:rPr>
        <w:t>and an UL grant for retransmitting the msgA payload.</w:t>
      </w:r>
    </w:p>
    <w:p w14:paraId="0E1F92F7" w14:textId="77777777" w:rsidR="00AF7077" w:rsidRDefault="00AF7077" w:rsidP="00AF7077">
      <w:pPr>
        <w:numPr>
          <w:ilvl w:val="1"/>
          <w:numId w:val="16"/>
        </w:numPr>
        <w:spacing w:before="120"/>
        <w:contextualSpacing/>
        <w:rPr>
          <w:sz w:val="22"/>
          <w:lang w:eastAsia="ko-KR"/>
        </w:rPr>
      </w:pPr>
      <w:r>
        <w:rPr>
          <w:sz w:val="22"/>
          <w:lang w:eastAsia="ko-KR"/>
        </w:rPr>
        <w:t>If the</w:t>
      </w:r>
      <w:r w:rsidRPr="00C40DFE">
        <w:rPr>
          <w:sz w:val="22"/>
          <w:lang w:eastAsia="ko-KR"/>
        </w:rPr>
        <w:t xml:space="preserve"> </w:t>
      </w:r>
      <w:r>
        <w:rPr>
          <w:sz w:val="22"/>
          <w:lang w:eastAsia="ko-KR"/>
        </w:rPr>
        <w:t xml:space="preserve">msgA preamble fails to be detected, gNB will not transmit anything to the two-step RACH UE. </w:t>
      </w:r>
    </w:p>
    <w:p w14:paraId="27D78ECB" w14:textId="0592C1C0" w:rsidR="000079E4" w:rsidRPr="0019609B" w:rsidRDefault="00AF7077" w:rsidP="0019609B">
      <w:pPr>
        <w:numPr>
          <w:ilvl w:val="2"/>
          <w:numId w:val="16"/>
        </w:numPr>
        <w:spacing w:before="120"/>
        <w:contextualSpacing/>
        <w:rPr>
          <w:sz w:val="22"/>
          <w:lang w:eastAsia="ko-KR"/>
        </w:rPr>
      </w:pPr>
      <w:r>
        <w:rPr>
          <w:sz w:val="22"/>
          <w:lang w:eastAsia="ko-KR"/>
        </w:rPr>
        <w:t xml:space="preserve">The re-transmission of msgA can be triggered by the expiration of RAR </w:t>
      </w:r>
      <w:r w:rsidR="00C45A51">
        <w:rPr>
          <w:sz w:val="22"/>
          <w:lang w:eastAsia="ko-KR"/>
        </w:rPr>
        <w:t>window</w:t>
      </w:r>
      <w:r>
        <w:rPr>
          <w:sz w:val="22"/>
          <w:lang w:eastAsia="ko-KR"/>
        </w:rPr>
        <w:t>.</w:t>
      </w:r>
    </w:p>
    <w:p w14:paraId="318E582B" w14:textId="4283526C" w:rsidR="00AF7077" w:rsidRPr="00E810E4" w:rsidRDefault="00AF7077" w:rsidP="0019609B">
      <w:pPr>
        <w:spacing w:before="360"/>
        <w:rPr>
          <w:sz w:val="22"/>
          <w:lang w:eastAsia="ko-KR"/>
        </w:rPr>
      </w:pPr>
      <w:r w:rsidRPr="00E810E4">
        <w:rPr>
          <w:sz w:val="22"/>
          <w:lang w:eastAsia="ko-KR"/>
        </w:rPr>
        <w:t xml:space="preserve">Table 1 lists the physical signals and channels used </w:t>
      </w:r>
      <w:r>
        <w:rPr>
          <w:sz w:val="22"/>
          <w:lang w:eastAsia="ko-KR"/>
        </w:rPr>
        <w:t>by</w:t>
      </w:r>
      <w:r w:rsidRPr="00E810E4">
        <w:rPr>
          <w:sz w:val="22"/>
          <w:lang w:eastAsia="ko-KR"/>
        </w:rPr>
        <w:t xml:space="preserve"> msgA and msgB, as well as the contents of each </w:t>
      </w:r>
      <w:r w:rsidR="0018642E" w:rsidRPr="00E810E4">
        <w:rPr>
          <w:sz w:val="22"/>
          <w:lang w:eastAsia="ko-KR"/>
        </w:rPr>
        <w:t>message</w:t>
      </w:r>
      <w:r w:rsidRPr="00E810E4">
        <w:rPr>
          <w:sz w:val="22"/>
          <w:lang w:eastAsia="ko-KR"/>
        </w:rPr>
        <w:t xml:space="preserve">. According to the scope </w:t>
      </w:r>
      <w:r>
        <w:rPr>
          <w:sz w:val="22"/>
          <w:lang w:eastAsia="ko-KR"/>
        </w:rPr>
        <w:t>of th</w:t>
      </w:r>
      <w:r w:rsidR="00567EDE">
        <w:rPr>
          <w:sz w:val="22"/>
          <w:lang w:eastAsia="ko-KR"/>
        </w:rPr>
        <w:t>e</w:t>
      </w:r>
      <w:r>
        <w:rPr>
          <w:sz w:val="22"/>
          <w:lang w:eastAsia="ko-KR"/>
        </w:rPr>
        <w:t xml:space="preserve"> WI</w:t>
      </w:r>
      <w:r w:rsidRPr="00E810E4">
        <w:rPr>
          <w:sz w:val="22"/>
          <w:lang w:eastAsia="ko-KR"/>
        </w:rPr>
        <w:t xml:space="preserve"> [1], msgA will re-use the PRACH</w:t>
      </w:r>
      <w:r>
        <w:rPr>
          <w:sz w:val="22"/>
          <w:lang w:eastAsia="ko-KR"/>
        </w:rPr>
        <w:t>/</w:t>
      </w:r>
      <w:r w:rsidRPr="00E810E4">
        <w:rPr>
          <w:sz w:val="22"/>
          <w:lang w:eastAsia="ko-KR"/>
        </w:rPr>
        <w:t>PUSCH</w:t>
      </w:r>
      <w:r>
        <w:rPr>
          <w:sz w:val="22"/>
          <w:lang w:eastAsia="ko-KR"/>
        </w:rPr>
        <w:t>/</w:t>
      </w:r>
      <w:r w:rsidRPr="00E810E4">
        <w:rPr>
          <w:sz w:val="22"/>
          <w:lang w:eastAsia="ko-KR"/>
        </w:rPr>
        <w:t>DMRS specified in NR Rel-15 [</w:t>
      </w:r>
      <w:r>
        <w:rPr>
          <w:sz w:val="22"/>
          <w:lang w:eastAsia="ko-KR"/>
        </w:rPr>
        <w:t>4</w:t>
      </w:r>
      <w:r w:rsidRPr="00E810E4">
        <w:rPr>
          <w:sz w:val="22"/>
          <w:lang w:eastAsia="ko-KR"/>
        </w:rPr>
        <w:t xml:space="preserve">]; while msgB </w:t>
      </w:r>
      <w:r w:rsidR="000805DB">
        <w:rPr>
          <w:sz w:val="22"/>
          <w:lang w:eastAsia="ko-KR"/>
        </w:rPr>
        <w:t xml:space="preserve">transmission </w:t>
      </w:r>
      <w:r w:rsidRPr="00E810E4">
        <w:rPr>
          <w:sz w:val="22"/>
          <w:lang w:eastAsia="ko-KR"/>
        </w:rPr>
        <w:t xml:space="preserve">will consider the PDCCH/PDSCH/DMRS specified </w:t>
      </w:r>
      <w:r>
        <w:rPr>
          <w:sz w:val="22"/>
          <w:lang w:eastAsia="ko-KR"/>
        </w:rPr>
        <w:t xml:space="preserve">in NR Rel-15 </w:t>
      </w:r>
      <w:r w:rsidRPr="00E810E4">
        <w:rPr>
          <w:sz w:val="22"/>
          <w:lang w:eastAsia="ko-KR"/>
        </w:rPr>
        <w:t>for msg2</w:t>
      </w:r>
      <w:r>
        <w:rPr>
          <w:sz w:val="22"/>
          <w:lang w:eastAsia="ko-KR"/>
        </w:rPr>
        <w:t>/</w:t>
      </w:r>
      <w:r w:rsidRPr="00E810E4">
        <w:rPr>
          <w:sz w:val="22"/>
          <w:lang w:eastAsia="ko-KR"/>
        </w:rPr>
        <w:t xml:space="preserve">msg4 </w:t>
      </w:r>
      <w:r>
        <w:rPr>
          <w:sz w:val="22"/>
          <w:lang w:eastAsia="ko-KR"/>
        </w:rPr>
        <w:t xml:space="preserve">of </w:t>
      </w:r>
      <w:r w:rsidR="0044636E">
        <w:rPr>
          <w:sz w:val="22"/>
          <w:lang w:eastAsia="ko-KR"/>
        </w:rPr>
        <w:t xml:space="preserve">a </w:t>
      </w:r>
      <w:r w:rsidRPr="00E810E4">
        <w:rPr>
          <w:sz w:val="22"/>
          <w:lang w:eastAsia="ko-KR"/>
        </w:rPr>
        <w:t>four-step RACH</w:t>
      </w:r>
      <w:r>
        <w:rPr>
          <w:sz w:val="22"/>
          <w:lang w:eastAsia="ko-KR"/>
        </w:rPr>
        <w:t xml:space="preserve"> procedure </w:t>
      </w:r>
      <w:r w:rsidRPr="00E810E4">
        <w:rPr>
          <w:sz w:val="22"/>
          <w:lang w:eastAsia="ko-KR"/>
        </w:rPr>
        <w:t>[</w:t>
      </w:r>
      <w:r>
        <w:rPr>
          <w:sz w:val="22"/>
          <w:lang w:eastAsia="ko-KR"/>
        </w:rPr>
        <w:t>4</w:t>
      </w:r>
      <w:r w:rsidRPr="00E810E4">
        <w:rPr>
          <w:sz w:val="22"/>
          <w:lang w:eastAsia="ko-KR"/>
        </w:rPr>
        <w:t xml:space="preserve">]. </w:t>
      </w:r>
    </w:p>
    <w:p w14:paraId="1358E305" w14:textId="27D7C61B" w:rsidR="007E1A00" w:rsidRDefault="0019609B" w:rsidP="0019609B">
      <w:pPr>
        <w:rPr>
          <w:sz w:val="22"/>
        </w:rPr>
      </w:pPr>
      <w:r w:rsidRPr="00E810E4">
        <w:rPr>
          <w:sz w:val="22"/>
        </w:rPr>
        <w:t xml:space="preserve">In the following sections, we will discuss </w:t>
      </w:r>
      <w:r>
        <w:rPr>
          <w:sz w:val="22"/>
        </w:rPr>
        <w:t xml:space="preserve">the general </w:t>
      </w:r>
      <w:r w:rsidR="004B5AE2">
        <w:rPr>
          <w:sz w:val="22"/>
        </w:rPr>
        <w:t xml:space="preserve">channel </w:t>
      </w:r>
      <w:r>
        <w:rPr>
          <w:sz w:val="22"/>
        </w:rPr>
        <w:t xml:space="preserve">structure </w:t>
      </w:r>
      <w:r w:rsidR="000B6378">
        <w:rPr>
          <w:sz w:val="22"/>
        </w:rPr>
        <w:t>and design</w:t>
      </w:r>
      <w:r w:rsidR="000B7EDE">
        <w:rPr>
          <w:sz w:val="22"/>
        </w:rPr>
        <w:t xml:space="preserve"> considerations</w:t>
      </w:r>
      <w:r w:rsidR="000B6378">
        <w:rPr>
          <w:sz w:val="22"/>
        </w:rPr>
        <w:t xml:space="preserve"> </w:t>
      </w:r>
      <w:r>
        <w:rPr>
          <w:sz w:val="22"/>
        </w:rPr>
        <w:t xml:space="preserve">for msgA, </w:t>
      </w:r>
      <w:r w:rsidR="00EA4697">
        <w:rPr>
          <w:sz w:val="22"/>
        </w:rPr>
        <w:t>including</w:t>
      </w:r>
      <w:r w:rsidR="00C4678B">
        <w:rPr>
          <w:sz w:val="22"/>
        </w:rPr>
        <w:t>:</w:t>
      </w:r>
    </w:p>
    <w:p w14:paraId="3CD71DC8" w14:textId="49E0E140" w:rsidR="007E1A00" w:rsidRDefault="00C4678B" w:rsidP="007E1A00">
      <w:pPr>
        <w:pStyle w:val="ListParagraph"/>
        <w:numPr>
          <w:ilvl w:val="0"/>
          <w:numId w:val="38"/>
        </w:numPr>
        <w:rPr>
          <w:sz w:val="22"/>
        </w:rPr>
      </w:pPr>
      <w:r>
        <w:rPr>
          <w:sz w:val="22"/>
        </w:rPr>
        <w:t xml:space="preserve">configuration for </w:t>
      </w:r>
      <w:r w:rsidR="006D0227" w:rsidRPr="007E1A00">
        <w:rPr>
          <w:sz w:val="22"/>
        </w:rPr>
        <w:t xml:space="preserve">preamble occasion (RO) and </w:t>
      </w:r>
      <w:r w:rsidR="007E1A00">
        <w:rPr>
          <w:sz w:val="22"/>
        </w:rPr>
        <w:t>preamble format</w:t>
      </w:r>
      <w:r w:rsidR="00235E63">
        <w:rPr>
          <w:sz w:val="22"/>
        </w:rPr>
        <w:t>;</w:t>
      </w:r>
      <w:r w:rsidR="007E1A00">
        <w:rPr>
          <w:sz w:val="22"/>
        </w:rPr>
        <w:t xml:space="preserve"> </w:t>
      </w:r>
    </w:p>
    <w:p w14:paraId="4D0AFE9E" w14:textId="31CF1BAC" w:rsidR="008D4F70" w:rsidRDefault="00C4678B" w:rsidP="007E1A00">
      <w:pPr>
        <w:pStyle w:val="ListParagraph"/>
        <w:numPr>
          <w:ilvl w:val="0"/>
          <w:numId w:val="38"/>
        </w:numPr>
        <w:rPr>
          <w:sz w:val="22"/>
        </w:rPr>
      </w:pPr>
      <w:r>
        <w:rPr>
          <w:sz w:val="22"/>
        </w:rPr>
        <w:t xml:space="preserve">configuration for </w:t>
      </w:r>
      <w:r w:rsidR="006D0227" w:rsidRPr="007E1A00">
        <w:rPr>
          <w:sz w:val="22"/>
        </w:rPr>
        <w:t xml:space="preserve">PUSCH occasion (PO), </w:t>
      </w:r>
      <w:r w:rsidR="00F53BC5" w:rsidRPr="007E1A00">
        <w:rPr>
          <w:sz w:val="22"/>
        </w:rPr>
        <w:t xml:space="preserve">waveform, BWP, </w:t>
      </w:r>
      <w:r w:rsidR="00302C31" w:rsidRPr="007E1A00">
        <w:rPr>
          <w:sz w:val="22"/>
        </w:rPr>
        <w:t>MCS</w:t>
      </w:r>
      <w:r w:rsidR="00A332FB">
        <w:rPr>
          <w:sz w:val="22"/>
        </w:rPr>
        <w:t xml:space="preserve"> and </w:t>
      </w:r>
      <w:r w:rsidR="007E1A00">
        <w:rPr>
          <w:sz w:val="22"/>
        </w:rPr>
        <w:t>payload size</w:t>
      </w:r>
      <w:r w:rsidR="009E2AEB">
        <w:rPr>
          <w:sz w:val="22"/>
        </w:rPr>
        <w:t>;</w:t>
      </w:r>
      <w:r w:rsidR="00302C31" w:rsidRPr="007E1A00">
        <w:rPr>
          <w:sz w:val="22"/>
        </w:rPr>
        <w:t xml:space="preserve"> </w:t>
      </w:r>
    </w:p>
    <w:p w14:paraId="7E21C8AB" w14:textId="7165637B" w:rsidR="00DF713C" w:rsidRDefault="008D4F70" w:rsidP="007E1A00">
      <w:pPr>
        <w:pStyle w:val="ListParagraph"/>
        <w:numPr>
          <w:ilvl w:val="0"/>
          <w:numId w:val="38"/>
        </w:numPr>
        <w:rPr>
          <w:sz w:val="22"/>
        </w:rPr>
      </w:pPr>
      <w:r>
        <w:rPr>
          <w:sz w:val="22"/>
        </w:rPr>
        <w:t>mapping between preamble and DMRS</w:t>
      </w:r>
      <w:r w:rsidR="0025617F">
        <w:rPr>
          <w:sz w:val="22"/>
        </w:rPr>
        <w:t>/</w:t>
      </w:r>
      <w:r w:rsidR="00BA78FC">
        <w:rPr>
          <w:sz w:val="22"/>
        </w:rPr>
        <w:t>PUSCH</w:t>
      </w:r>
      <w:r w:rsidR="009E2AEB">
        <w:rPr>
          <w:sz w:val="22"/>
        </w:rPr>
        <w:t>.</w:t>
      </w:r>
      <w:r w:rsidR="00BA78FC">
        <w:rPr>
          <w:sz w:val="22"/>
        </w:rPr>
        <w:t xml:space="preserve"> </w:t>
      </w:r>
      <w:r w:rsidR="0019609B" w:rsidRPr="007E1A00">
        <w:rPr>
          <w:sz w:val="22"/>
        </w:rPr>
        <w:t xml:space="preserve"> </w:t>
      </w:r>
    </w:p>
    <w:p w14:paraId="6C62F1B4" w14:textId="704E53CB" w:rsidR="0019609B" w:rsidRPr="00387C9D" w:rsidRDefault="0019609B" w:rsidP="00387C9D">
      <w:pPr>
        <w:rPr>
          <w:sz w:val="22"/>
        </w:rPr>
      </w:pPr>
      <w:r w:rsidRPr="00387C9D">
        <w:rPr>
          <w:sz w:val="22"/>
        </w:rPr>
        <w:t xml:space="preserve">Design considerations for msgB </w:t>
      </w:r>
      <w:r w:rsidR="00BA78FC">
        <w:rPr>
          <w:sz w:val="22"/>
        </w:rPr>
        <w:t>are</w:t>
      </w:r>
      <w:r w:rsidRPr="00387C9D">
        <w:rPr>
          <w:sz w:val="22"/>
        </w:rPr>
        <w:t xml:space="preserve"> discussed </w:t>
      </w:r>
      <w:r w:rsidR="00BA78FC">
        <w:rPr>
          <w:sz w:val="22"/>
        </w:rPr>
        <w:t xml:space="preserve">briefly </w:t>
      </w:r>
      <w:r w:rsidRPr="00387C9D">
        <w:rPr>
          <w:sz w:val="22"/>
        </w:rPr>
        <w:t>in the end of this contribution.</w:t>
      </w:r>
    </w:p>
    <w:p w14:paraId="5C20AB92" w14:textId="77777777" w:rsidR="0019609B" w:rsidRPr="003E1F20" w:rsidRDefault="0019609B" w:rsidP="003E1F20">
      <w:pPr>
        <w:rPr>
          <w:lang w:eastAsia="ko-KR"/>
        </w:rPr>
      </w:pPr>
    </w:p>
    <w:p w14:paraId="4FDF79ED" w14:textId="4D31468E" w:rsidR="002571D7" w:rsidRPr="00C774E4" w:rsidRDefault="00FD0AAF" w:rsidP="006B1651">
      <w:pPr>
        <w:pStyle w:val="Heading2"/>
        <w:rPr>
          <w:b/>
          <w:lang w:eastAsia="ko-KR"/>
        </w:rPr>
      </w:pPr>
      <w:r w:rsidRPr="00C774E4">
        <w:rPr>
          <w:b/>
          <w:lang w:eastAsia="ko-KR"/>
        </w:rPr>
        <w:t>2.2</w:t>
      </w:r>
      <w:r w:rsidR="002571D7" w:rsidRPr="00C774E4">
        <w:rPr>
          <w:rFonts w:hint="eastAsia"/>
          <w:b/>
          <w:lang w:eastAsia="ko-KR"/>
        </w:rPr>
        <w:t xml:space="preserve"> </w:t>
      </w:r>
      <w:r w:rsidR="002571D7" w:rsidRPr="00C774E4">
        <w:rPr>
          <w:b/>
          <w:lang w:eastAsia="ko-KR"/>
        </w:rPr>
        <w:tab/>
      </w:r>
      <w:r w:rsidR="005B48DF">
        <w:rPr>
          <w:b/>
          <w:lang w:eastAsia="ko-KR"/>
        </w:rPr>
        <w:t xml:space="preserve">General </w:t>
      </w:r>
      <w:r w:rsidRPr="00C774E4">
        <w:rPr>
          <w:b/>
          <w:lang w:eastAsia="ko-KR"/>
        </w:rPr>
        <w:t>Channel Structure for msgA</w:t>
      </w:r>
    </w:p>
    <w:p w14:paraId="356D8231" w14:textId="74B58289" w:rsidR="007D097E" w:rsidRDefault="006B1651" w:rsidP="00DE4C4A">
      <w:pPr>
        <w:rPr>
          <w:sz w:val="22"/>
          <w:lang w:eastAsia="ko-KR"/>
        </w:rPr>
      </w:pPr>
      <w:r w:rsidRPr="00E810E4">
        <w:rPr>
          <w:sz w:val="22"/>
          <w:lang w:eastAsia="ko-KR"/>
        </w:rPr>
        <w:t xml:space="preserve">A general </w:t>
      </w:r>
      <w:r w:rsidR="001B2F43" w:rsidRPr="00E810E4">
        <w:rPr>
          <w:sz w:val="22"/>
          <w:lang w:eastAsia="ko-KR"/>
        </w:rPr>
        <w:t xml:space="preserve">channel </w:t>
      </w:r>
      <w:r w:rsidRPr="00E810E4">
        <w:rPr>
          <w:sz w:val="22"/>
          <w:lang w:eastAsia="ko-KR"/>
        </w:rPr>
        <w:t>structure for msgA is shown in Figure 2</w:t>
      </w:r>
      <w:r w:rsidR="00FF1879">
        <w:rPr>
          <w:sz w:val="22"/>
          <w:lang w:eastAsia="ko-KR"/>
        </w:rPr>
        <w:t>, which is applicable to both licensed spectrum (FR1 and FR2) and unlicensed spectrum (FR1)</w:t>
      </w:r>
      <w:r w:rsidR="006F4889">
        <w:rPr>
          <w:sz w:val="22"/>
          <w:lang w:eastAsia="ko-KR"/>
        </w:rPr>
        <w:t xml:space="preserve">. </w:t>
      </w:r>
    </w:p>
    <w:p w14:paraId="786C6F3D" w14:textId="3251B71F" w:rsidR="007D097E" w:rsidRPr="007D097E" w:rsidRDefault="000214A7" w:rsidP="007D097E">
      <w:pPr>
        <w:pStyle w:val="ListParagraph"/>
        <w:numPr>
          <w:ilvl w:val="0"/>
          <w:numId w:val="37"/>
        </w:numPr>
        <w:rPr>
          <w:lang w:eastAsia="ko-KR"/>
        </w:rPr>
      </w:pPr>
      <w:r>
        <w:rPr>
          <w:sz w:val="22"/>
          <w:lang w:eastAsia="ko-KR"/>
        </w:rPr>
        <w:t>T</w:t>
      </w:r>
      <w:r w:rsidR="001B2F43" w:rsidRPr="007D097E">
        <w:rPr>
          <w:sz w:val="22"/>
          <w:lang w:eastAsia="ko-KR"/>
        </w:rPr>
        <w:t xml:space="preserve">he preamble and payload </w:t>
      </w:r>
      <w:r w:rsidR="00F52FD9" w:rsidRPr="007D097E">
        <w:rPr>
          <w:sz w:val="22"/>
          <w:lang w:eastAsia="ko-KR"/>
        </w:rPr>
        <w:t xml:space="preserve">of msgA </w:t>
      </w:r>
      <w:r w:rsidR="001B2F43" w:rsidRPr="007D097E">
        <w:rPr>
          <w:sz w:val="22"/>
          <w:lang w:eastAsia="ko-KR"/>
        </w:rPr>
        <w:t>are TDMed</w:t>
      </w:r>
      <w:r w:rsidR="001E3626" w:rsidRPr="007D097E">
        <w:rPr>
          <w:sz w:val="22"/>
          <w:lang w:eastAsia="ko-KR"/>
        </w:rPr>
        <w:t xml:space="preserve"> </w:t>
      </w:r>
      <w:r w:rsidR="00F52FD9" w:rsidRPr="007D097E">
        <w:rPr>
          <w:sz w:val="22"/>
          <w:lang w:eastAsia="ko-KR"/>
        </w:rPr>
        <w:t>[</w:t>
      </w:r>
      <w:r w:rsidR="000805DB" w:rsidRPr="007D097E">
        <w:rPr>
          <w:sz w:val="22"/>
          <w:lang w:eastAsia="ko-KR"/>
        </w:rPr>
        <w:t>1</w:t>
      </w:r>
      <w:r w:rsidR="00F52FD9" w:rsidRPr="007D097E">
        <w:rPr>
          <w:sz w:val="22"/>
          <w:lang w:eastAsia="ko-KR"/>
        </w:rPr>
        <w:t>]</w:t>
      </w:r>
      <w:r w:rsidR="005F42BD" w:rsidRPr="007D097E">
        <w:rPr>
          <w:sz w:val="22"/>
          <w:lang w:eastAsia="ko-KR"/>
        </w:rPr>
        <w:t xml:space="preserve">, which are transmitted within pre-configured </w:t>
      </w:r>
      <w:r w:rsidR="00F80E1F" w:rsidRPr="007D097E">
        <w:rPr>
          <w:sz w:val="22"/>
          <w:lang w:eastAsia="ko-KR"/>
        </w:rPr>
        <w:t>RO and PO</w:t>
      </w:r>
      <w:r w:rsidR="00D57054">
        <w:rPr>
          <w:sz w:val="22"/>
          <w:lang w:eastAsia="ko-KR"/>
        </w:rPr>
        <w:t>, respectively</w:t>
      </w:r>
      <w:r w:rsidR="00687FB5">
        <w:rPr>
          <w:sz w:val="22"/>
          <w:lang w:eastAsia="ko-KR"/>
        </w:rPr>
        <w:t>.</w:t>
      </w:r>
    </w:p>
    <w:p w14:paraId="290E938C" w14:textId="17B9B4E3" w:rsidR="00765A5B" w:rsidRPr="007D097E" w:rsidRDefault="000214A7" w:rsidP="007D097E">
      <w:pPr>
        <w:pStyle w:val="ListParagraph"/>
        <w:numPr>
          <w:ilvl w:val="0"/>
          <w:numId w:val="37"/>
        </w:numPr>
        <w:rPr>
          <w:lang w:eastAsia="ko-KR"/>
        </w:rPr>
      </w:pPr>
      <w:r>
        <w:rPr>
          <w:sz w:val="22"/>
          <w:lang w:eastAsia="ko-KR"/>
        </w:rPr>
        <w:t>A</w:t>
      </w:r>
      <w:r w:rsidR="005F42BD" w:rsidRPr="007D097E">
        <w:rPr>
          <w:sz w:val="22"/>
          <w:lang w:eastAsia="ko-KR"/>
        </w:rPr>
        <w:t xml:space="preserve"> transmission gap (TxG) with configurable time duration, say </w:t>
      </w:r>
      <w:bookmarkStart w:id="3" w:name="_Hlk1039531"/>
      <m:oMath>
        <m:sSub>
          <m:sSubPr>
            <m:ctrlPr>
              <w:rPr>
                <w:rFonts w:ascii="Cambria Math" w:hAnsi="Cambria Math"/>
                <w:i/>
                <w:sz w:val="22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sz w:val="22"/>
                <w:lang w:eastAsia="ko-KR"/>
              </w:rPr>
              <m:t>g</m:t>
            </m:r>
          </m:sub>
        </m:sSub>
      </m:oMath>
      <w:r w:rsidR="005F42BD" w:rsidRPr="007D097E">
        <w:rPr>
          <w:sz w:val="22"/>
          <w:lang w:eastAsia="ko-KR"/>
        </w:rPr>
        <w:t xml:space="preserve">, </w:t>
      </w:r>
      <w:bookmarkEnd w:id="3"/>
      <w:r w:rsidR="005F42BD" w:rsidRPr="007D097E">
        <w:rPr>
          <w:sz w:val="22"/>
          <w:lang w:eastAsia="ko-KR"/>
        </w:rPr>
        <w:t>can be inserted b</w:t>
      </w:r>
      <w:r w:rsidR="002E24B9" w:rsidRPr="007D097E">
        <w:rPr>
          <w:sz w:val="22"/>
          <w:lang w:eastAsia="ko-KR"/>
        </w:rPr>
        <w:t>e</w:t>
      </w:r>
      <w:r w:rsidR="005F42BD" w:rsidRPr="007D097E">
        <w:rPr>
          <w:sz w:val="22"/>
          <w:lang w:eastAsia="ko-KR"/>
        </w:rPr>
        <w:t xml:space="preserve">tween </w:t>
      </w:r>
      <w:r w:rsidR="002E24B9" w:rsidRPr="007D097E">
        <w:rPr>
          <w:sz w:val="22"/>
          <w:lang w:eastAsia="ko-KR"/>
        </w:rPr>
        <w:t xml:space="preserve">the </w:t>
      </w:r>
      <w:r w:rsidR="005F42BD" w:rsidRPr="007D097E">
        <w:rPr>
          <w:sz w:val="22"/>
          <w:lang w:eastAsia="ko-KR"/>
        </w:rPr>
        <w:t xml:space="preserve">preamble and </w:t>
      </w:r>
      <w:r w:rsidR="002E24B9" w:rsidRPr="007D097E">
        <w:rPr>
          <w:sz w:val="22"/>
          <w:lang w:eastAsia="ko-KR"/>
        </w:rPr>
        <w:t xml:space="preserve">the </w:t>
      </w:r>
      <w:r w:rsidR="005F42BD" w:rsidRPr="007D097E">
        <w:rPr>
          <w:sz w:val="22"/>
          <w:lang w:eastAsia="ko-KR"/>
        </w:rPr>
        <w:t>payload. For low latency use cases,</w:t>
      </w:r>
      <w:r w:rsidR="002E24B9" w:rsidRPr="007D097E">
        <w:rPr>
          <w:sz w:val="22"/>
          <w:lang w:eastAsia="ko-KR"/>
        </w:rPr>
        <w:t xml:space="preserve"> TxG can be waived by setting</w:t>
      </w:r>
      <w:r w:rsidR="005F42BD" w:rsidRPr="007D097E">
        <w:rPr>
          <w:sz w:val="22"/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sz w:val="22"/>
                <w:lang w:eastAsia="ko-KR"/>
              </w:rPr>
              <m:t>g</m:t>
            </m:r>
          </m:sub>
        </m:sSub>
        <m:r>
          <w:rPr>
            <w:rFonts w:ascii="Cambria Math" w:hAnsi="Cambria Math"/>
            <w:sz w:val="22"/>
            <w:lang w:eastAsia="ko-KR"/>
          </w:rPr>
          <m:t>=0.</m:t>
        </m:r>
      </m:oMath>
      <w:r w:rsidR="003A1105">
        <w:rPr>
          <w:sz w:val="22"/>
          <w:lang w:eastAsia="ko-KR"/>
        </w:rPr>
        <w:t xml:space="preserve"> </w:t>
      </w:r>
      <w:r w:rsidR="00CA581E">
        <w:rPr>
          <w:sz w:val="22"/>
          <w:lang w:eastAsia="ko-KR"/>
        </w:rPr>
        <w:t xml:space="preserve">For NR-U applications, the configuration of TxG will depend on the LBT mechanism specified in NR Rel-16. Further details for NR-U specific design can be found in our companion paper </w:t>
      </w:r>
      <w:r w:rsidR="003E30D3">
        <w:rPr>
          <w:sz w:val="22"/>
          <w:lang w:eastAsia="ko-KR"/>
        </w:rPr>
        <w:t>[12]</w:t>
      </w:r>
      <w:r w:rsidR="00687FB5">
        <w:rPr>
          <w:sz w:val="22"/>
          <w:lang w:eastAsia="ko-KR"/>
        </w:rPr>
        <w:t>.</w:t>
      </w:r>
    </w:p>
    <w:p w14:paraId="24C55CDE" w14:textId="227048DD" w:rsidR="007D097E" w:rsidRPr="007D097E" w:rsidRDefault="007D097E" w:rsidP="007D097E">
      <w:pPr>
        <w:pStyle w:val="ListParagraph"/>
        <w:numPr>
          <w:ilvl w:val="0"/>
          <w:numId w:val="37"/>
        </w:numPr>
        <w:rPr>
          <w:lang w:eastAsia="ko-KR"/>
        </w:rPr>
      </w:pPr>
      <w:r>
        <w:rPr>
          <w:sz w:val="22"/>
          <w:lang w:eastAsia="ko-KR"/>
        </w:rPr>
        <w:t>Depending on the payload size</w:t>
      </w:r>
      <w:r w:rsidR="00821AB7">
        <w:rPr>
          <w:sz w:val="22"/>
          <w:lang w:eastAsia="ko-KR"/>
        </w:rPr>
        <w:t xml:space="preserve">, </w:t>
      </w:r>
      <w:r>
        <w:rPr>
          <w:sz w:val="22"/>
          <w:lang w:eastAsia="ko-KR"/>
        </w:rPr>
        <w:t>MCS</w:t>
      </w:r>
      <w:r w:rsidR="00821AB7">
        <w:rPr>
          <w:sz w:val="22"/>
          <w:lang w:eastAsia="ko-KR"/>
        </w:rPr>
        <w:t xml:space="preserve"> and slot format</w:t>
      </w:r>
      <w:r>
        <w:rPr>
          <w:sz w:val="22"/>
          <w:lang w:eastAsia="ko-KR"/>
        </w:rPr>
        <w:t xml:space="preserve">, the bandwidth </w:t>
      </w:r>
      <w:r w:rsidR="00023263">
        <w:rPr>
          <w:sz w:val="22"/>
          <w:lang w:eastAsia="ko-KR"/>
        </w:rPr>
        <w:t xml:space="preserve">of </w:t>
      </w:r>
      <w:r w:rsidR="00355CF5">
        <w:rPr>
          <w:sz w:val="22"/>
          <w:lang w:eastAsia="ko-KR"/>
        </w:rPr>
        <w:t>RO</w:t>
      </w:r>
      <w:r>
        <w:rPr>
          <w:sz w:val="22"/>
          <w:lang w:eastAsia="ko-KR"/>
        </w:rPr>
        <w:t xml:space="preserve"> and </w:t>
      </w:r>
      <w:r w:rsidR="00355CF5">
        <w:rPr>
          <w:sz w:val="22"/>
          <w:lang w:eastAsia="ko-KR"/>
        </w:rPr>
        <w:t>PO</w:t>
      </w:r>
      <w:r>
        <w:rPr>
          <w:sz w:val="22"/>
          <w:lang w:eastAsia="ko-KR"/>
        </w:rPr>
        <w:t xml:space="preserve"> can be the same or different.</w:t>
      </w:r>
    </w:p>
    <w:p w14:paraId="50F3018E" w14:textId="11C28AA4" w:rsidR="007D097E" w:rsidRDefault="007D097E" w:rsidP="007D097E">
      <w:pPr>
        <w:pStyle w:val="ListParagraph"/>
        <w:numPr>
          <w:ilvl w:val="0"/>
          <w:numId w:val="37"/>
        </w:numPr>
        <w:rPr>
          <w:sz w:val="22"/>
          <w:lang w:eastAsia="ko-KR"/>
        </w:rPr>
      </w:pPr>
      <w:r w:rsidRPr="00405DEC">
        <w:rPr>
          <w:sz w:val="22"/>
          <w:lang w:eastAsia="ko-KR"/>
        </w:rPr>
        <w:t xml:space="preserve">To mitigate the </w:t>
      </w:r>
      <w:r w:rsidR="00405DEC" w:rsidRPr="00405DEC">
        <w:rPr>
          <w:sz w:val="22"/>
          <w:lang w:eastAsia="ko-KR"/>
        </w:rPr>
        <w:t>ISI and ICI incurred by asynchron</w:t>
      </w:r>
      <w:r w:rsidR="00405DEC">
        <w:rPr>
          <w:sz w:val="22"/>
          <w:lang w:eastAsia="ko-KR"/>
        </w:rPr>
        <w:t xml:space="preserve">ous </w:t>
      </w:r>
      <w:r w:rsidR="00405DEC" w:rsidRPr="00405DEC">
        <w:rPr>
          <w:sz w:val="22"/>
          <w:lang w:eastAsia="ko-KR"/>
        </w:rPr>
        <w:t>transmission</w:t>
      </w:r>
      <w:r w:rsidR="008D05E9">
        <w:rPr>
          <w:sz w:val="22"/>
          <w:lang w:eastAsia="ko-KR"/>
        </w:rPr>
        <w:t xml:space="preserve"> of </w:t>
      </w:r>
      <w:r w:rsidR="00580579">
        <w:rPr>
          <w:sz w:val="22"/>
          <w:lang w:eastAsia="ko-KR"/>
        </w:rPr>
        <w:t xml:space="preserve">msgA </w:t>
      </w:r>
      <w:r w:rsidR="008D05E9">
        <w:rPr>
          <w:sz w:val="22"/>
          <w:lang w:eastAsia="ko-KR"/>
        </w:rPr>
        <w:t>payload</w:t>
      </w:r>
      <w:r w:rsidR="00405DEC" w:rsidRPr="00405DEC">
        <w:rPr>
          <w:sz w:val="22"/>
          <w:lang w:eastAsia="ko-KR"/>
        </w:rPr>
        <w:t xml:space="preserve">, the inclusion of a guard time </w:t>
      </w:r>
      <w:r w:rsidR="00405DEC">
        <w:rPr>
          <w:sz w:val="22"/>
          <w:lang w:eastAsia="ko-KR"/>
        </w:rPr>
        <w:t>(GT) and a guard band (GB) is helpful.</w:t>
      </w:r>
    </w:p>
    <w:p w14:paraId="2A2FD09C" w14:textId="794F1F88" w:rsidR="00405DEC" w:rsidRDefault="0018728F" w:rsidP="007D097E">
      <w:pPr>
        <w:pStyle w:val="ListParagraph"/>
        <w:numPr>
          <w:ilvl w:val="0"/>
          <w:numId w:val="37"/>
        </w:numPr>
        <w:rPr>
          <w:sz w:val="22"/>
          <w:lang w:eastAsia="ko-KR"/>
        </w:rPr>
      </w:pPr>
      <w:r>
        <w:rPr>
          <w:sz w:val="22"/>
          <w:lang w:eastAsia="ko-KR"/>
        </w:rPr>
        <w:t>To support contention-based msgA transmission without a valid TA</w:t>
      </w:r>
      <w:r w:rsidR="008D05E9" w:rsidRPr="007D097E">
        <w:rPr>
          <w:sz w:val="22"/>
          <w:lang w:eastAsia="ko-KR"/>
        </w:rPr>
        <w:t>,</w:t>
      </w:r>
      <w:r>
        <w:rPr>
          <w:sz w:val="22"/>
          <w:lang w:eastAsia="ko-KR"/>
        </w:rPr>
        <w:t xml:space="preserve"> </w:t>
      </w:r>
      <w:r w:rsidR="00F87178">
        <w:rPr>
          <w:sz w:val="22"/>
          <w:lang w:eastAsia="ko-KR"/>
        </w:rPr>
        <w:t>timing adjustment for msgA payload</w:t>
      </w:r>
      <w:r w:rsidR="001D49A7">
        <w:rPr>
          <w:sz w:val="22"/>
          <w:lang w:eastAsia="ko-KR"/>
        </w:rPr>
        <w:t xml:space="preserve"> </w:t>
      </w:r>
      <w:r w:rsidR="00F87178">
        <w:rPr>
          <w:sz w:val="22"/>
          <w:lang w:eastAsia="ko-KR"/>
        </w:rPr>
        <w:t xml:space="preserve">can be performed </w:t>
      </w:r>
      <w:r w:rsidR="00A62B57">
        <w:rPr>
          <w:sz w:val="22"/>
          <w:lang w:eastAsia="ko-KR"/>
        </w:rPr>
        <w:t>by</w:t>
      </w:r>
      <w:r w:rsidR="00F87178">
        <w:rPr>
          <w:sz w:val="22"/>
          <w:lang w:eastAsia="ko-KR"/>
        </w:rPr>
        <w:t xml:space="preserve"> </w:t>
      </w:r>
      <w:r>
        <w:rPr>
          <w:sz w:val="22"/>
          <w:lang w:eastAsia="ko-KR"/>
        </w:rPr>
        <w:t xml:space="preserve">gNB and/or UE. Examples of msgA transmission timeline, </w:t>
      </w:r>
      <w:r w:rsidR="008D05E9" w:rsidRPr="007D097E">
        <w:rPr>
          <w:sz w:val="22"/>
          <w:lang w:eastAsia="ko-KR"/>
        </w:rPr>
        <w:t xml:space="preserve">without or with UE </w:t>
      </w:r>
      <w:r w:rsidR="00BE5194">
        <w:rPr>
          <w:sz w:val="22"/>
          <w:lang w:eastAsia="ko-KR"/>
        </w:rPr>
        <w:t>assisted</w:t>
      </w:r>
      <w:r w:rsidR="008D05E9" w:rsidRPr="007D097E">
        <w:rPr>
          <w:sz w:val="22"/>
          <w:lang w:eastAsia="ko-KR"/>
        </w:rPr>
        <w:t xml:space="preserve"> timing adjustment, </w:t>
      </w:r>
      <w:r>
        <w:rPr>
          <w:sz w:val="22"/>
          <w:lang w:eastAsia="ko-KR"/>
        </w:rPr>
        <w:t xml:space="preserve">are shown </w:t>
      </w:r>
      <w:r w:rsidR="008D05E9" w:rsidRPr="007D097E">
        <w:rPr>
          <w:sz w:val="22"/>
          <w:lang w:eastAsia="ko-KR"/>
        </w:rPr>
        <w:t>in Figures 3-</w:t>
      </w:r>
      <w:r w:rsidR="00CB64E8">
        <w:rPr>
          <w:sz w:val="22"/>
          <w:lang w:eastAsia="ko-KR"/>
        </w:rPr>
        <w:t>5</w:t>
      </w:r>
      <w:r w:rsidR="00812397">
        <w:rPr>
          <w:sz w:val="22"/>
          <w:lang w:eastAsia="ko-KR"/>
        </w:rPr>
        <w:t>, respectively.</w:t>
      </w:r>
    </w:p>
    <w:p w14:paraId="18D3CF2B" w14:textId="77777777" w:rsidR="00674C36" w:rsidRDefault="00674C36" w:rsidP="00674C36">
      <w:pPr>
        <w:pStyle w:val="ListParagraph"/>
        <w:rPr>
          <w:sz w:val="22"/>
          <w:lang w:eastAsia="ko-KR"/>
        </w:rPr>
      </w:pPr>
    </w:p>
    <w:p w14:paraId="649D7F4B" w14:textId="77777777" w:rsidR="008D05E9" w:rsidRPr="00405DEC" w:rsidRDefault="008D05E9" w:rsidP="008D05E9">
      <w:pPr>
        <w:pStyle w:val="ListParagraph"/>
        <w:rPr>
          <w:sz w:val="22"/>
          <w:lang w:eastAsia="ko-KR"/>
        </w:rPr>
      </w:pPr>
    </w:p>
    <w:p w14:paraId="53A66CB6" w14:textId="48CEBECD" w:rsidR="00F52FD9" w:rsidRDefault="00C04430" w:rsidP="00F52FD9">
      <w:pPr>
        <w:keepNext/>
        <w:jc w:val="center"/>
      </w:pPr>
      <w:r>
        <w:rPr>
          <w:noProof/>
        </w:rPr>
        <w:drawing>
          <wp:inline distT="0" distB="0" distL="0" distR="0" wp14:anchorId="7299DDF7" wp14:editId="2EF1EC72">
            <wp:extent cx="5495925" cy="2232606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095" cy="22781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B0AC99" w14:textId="340C094C" w:rsidR="006F5C67" w:rsidRPr="007D097E" w:rsidRDefault="00F52FD9" w:rsidP="007D097E">
      <w:pPr>
        <w:pStyle w:val="Caption"/>
        <w:rPr>
          <w:sz w:val="20"/>
        </w:rPr>
      </w:pPr>
      <w:r w:rsidRPr="003222DC">
        <w:rPr>
          <w:sz w:val="20"/>
        </w:rPr>
        <w:t xml:space="preserve">Figure </w:t>
      </w:r>
      <w:r w:rsidRPr="003222DC">
        <w:rPr>
          <w:sz w:val="20"/>
        </w:rPr>
        <w:fldChar w:fldCharType="begin"/>
      </w:r>
      <w:r w:rsidRPr="003222DC">
        <w:rPr>
          <w:sz w:val="20"/>
        </w:rPr>
        <w:instrText xml:space="preserve"> SEQ Figure \* ARABIC </w:instrText>
      </w:r>
      <w:r w:rsidRPr="003222DC">
        <w:rPr>
          <w:sz w:val="20"/>
        </w:rPr>
        <w:fldChar w:fldCharType="separate"/>
      </w:r>
      <w:r w:rsidR="00E546A9">
        <w:rPr>
          <w:noProof/>
          <w:sz w:val="20"/>
        </w:rPr>
        <w:t>2</w:t>
      </w:r>
      <w:r w:rsidRPr="003222DC">
        <w:rPr>
          <w:sz w:val="20"/>
        </w:rPr>
        <w:fldChar w:fldCharType="end"/>
      </w:r>
      <w:r w:rsidRPr="003222DC">
        <w:rPr>
          <w:sz w:val="20"/>
        </w:rPr>
        <w:t>: General Channel Structure of msgA</w:t>
      </w:r>
    </w:p>
    <w:p w14:paraId="67F1D584" w14:textId="3AD76BAB" w:rsidR="0024000B" w:rsidRDefault="00F52FD9" w:rsidP="00F52FD9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064E6F17" wp14:editId="7C7C89D8">
            <wp:extent cx="4940732" cy="252412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5134" cy="25263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E57FE5" w14:textId="003A7133" w:rsidR="009003F1" w:rsidRDefault="001B2F43" w:rsidP="00580579">
      <w:pPr>
        <w:pStyle w:val="Caption"/>
        <w:rPr>
          <w:sz w:val="20"/>
        </w:rPr>
      </w:pPr>
      <w:r w:rsidRPr="00BC36BC">
        <w:rPr>
          <w:sz w:val="20"/>
        </w:rPr>
        <w:t xml:space="preserve">Figure </w:t>
      </w:r>
      <w:r w:rsidR="00D77EFB">
        <w:rPr>
          <w:sz w:val="20"/>
        </w:rPr>
        <w:t>3</w:t>
      </w:r>
      <w:r w:rsidRPr="00BC36BC">
        <w:rPr>
          <w:sz w:val="20"/>
        </w:rPr>
        <w:t xml:space="preserve">: </w:t>
      </w:r>
      <w:bookmarkStart w:id="4" w:name="_Hlk1147160"/>
      <w:r w:rsidR="00F52FD9">
        <w:rPr>
          <w:sz w:val="20"/>
        </w:rPr>
        <w:t>Transmission Timeline for</w:t>
      </w:r>
      <w:r w:rsidRPr="00BC36BC">
        <w:rPr>
          <w:sz w:val="20"/>
        </w:rPr>
        <w:t xml:space="preserve"> msgA</w:t>
      </w:r>
      <w:r w:rsidR="00B37556">
        <w:rPr>
          <w:sz w:val="20"/>
        </w:rPr>
        <w:t xml:space="preserve"> </w:t>
      </w:r>
      <w:r w:rsidR="00B37556" w:rsidRPr="009D6DF9">
        <w:rPr>
          <w:sz w:val="20"/>
        </w:rPr>
        <w:t>without</w:t>
      </w:r>
      <w:r w:rsidR="00B37556">
        <w:rPr>
          <w:sz w:val="20"/>
        </w:rPr>
        <w:t xml:space="preserve"> UE Side Timing Adjustment</w:t>
      </w:r>
      <w:bookmarkEnd w:id="4"/>
    </w:p>
    <w:p w14:paraId="24F25DA6" w14:textId="77777777" w:rsidR="00893D3D" w:rsidRDefault="00893D3D" w:rsidP="00DD0F3A">
      <w:pPr>
        <w:keepNext/>
        <w:spacing w:before="240"/>
        <w:jc w:val="center"/>
      </w:pPr>
      <w:r>
        <w:rPr>
          <w:noProof/>
          <w:sz w:val="22"/>
        </w:rPr>
        <w:drawing>
          <wp:inline distT="0" distB="0" distL="0" distR="0" wp14:anchorId="1E170D63" wp14:editId="30C82967">
            <wp:extent cx="4944286" cy="2628900"/>
            <wp:effectExtent l="0" t="0" r="889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4554" cy="2634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759A69" w14:textId="14031C47" w:rsidR="00B37556" w:rsidRPr="009D6DF9" w:rsidRDefault="00893D3D" w:rsidP="009D6DF9">
      <w:pPr>
        <w:pStyle w:val="Caption"/>
        <w:rPr>
          <w:sz w:val="20"/>
        </w:rPr>
      </w:pPr>
      <w:r w:rsidRPr="009D6DF9">
        <w:rPr>
          <w:sz w:val="20"/>
        </w:rPr>
        <w:t>Figure 4</w:t>
      </w:r>
      <w:bookmarkStart w:id="5" w:name="_Hlk4520548"/>
      <w:r w:rsidRPr="009D6DF9">
        <w:rPr>
          <w:sz w:val="20"/>
        </w:rPr>
        <w:t>: Transmission Timeline for msgA with UE Side Timing Adjustment</w:t>
      </w:r>
      <w:r w:rsidR="009902F7" w:rsidRPr="009D6DF9">
        <w:rPr>
          <w:sz w:val="20"/>
        </w:rPr>
        <w:t xml:space="preserve"> for Preamble and Payload</w:t>
      </w:r>
      <w:bookmarkEnd w:id="5"/>
    </w:p>
    <w:p w14:paraId="690083BF" w14:textId="77777777" w:rsidR="009902F7" w:rsidRPr="009902F7" w:rsidRDefault="009902F7" w:rsidP="009902F7"/>
    <w:p w14:paraId="39612C2E" w14:textId="77777777" w:rsidR="009902F7" w:rsidRDefault="009902F7" w:rsidP="009902F7">
      <w:pPr>
        <w:keepNext/>
        <w:jc w:val="center"/>
      </w:pPr>
      <w:r>
        <w:rPr>
          <w:noProof/>
          <w:sz w:val="22"/>
        </w:rPr>
        <w:drawing>
          <wp:inline distT="0" distB="0" distL="0" distR="0" wp14:anchorId="2D78C6D7" wp14:editId="53E7488C">
            <wp:extent cx="5151223" cy="26289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288" cy="26299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2E3945" w14:textId="7A71F113" w:rsidR="009902F7" w:rsidRPr="009D6DF9" w:rsidRDefault="009902F7" w:rsidP="009902F7">
      <w:pPr>
        <w:pStyle w:val="Caption"/>
        <w:rPr>
          <w:sz w:val="20"/>
        </w:rPr>
      </w:pPr>
      <w:r w:rsidRPr="009902F7">
        <w:rPr>
          <w:sz w:val="20"/>
        </w:rPr>
        <w:t xml:space="preserve">Figure 5: </w:t>
      </w:r>
      <w:r w:rsidRPr="009D6DF9">
        <w:rPr>
          <w:sz w:val="20"/>
        </w:rPr>
        <w:t>Transmission Timeline for msgA with UE Side Timing Adjustment for Payload Only</w:t>
      </w:r>
    </w:p>
    <w:p w14:paraId="21D310B7" w14:textId="3934F1FB" w:rsidR="009902F7" w:rsidRDefault="009902F7" w:rsidP="001400C7">
      <w:pPr>
        <w:rPr>
          <w:sz w:val="22"/>
        </w:rPr>
      </w:pPr>
    </w:p>
    <w:p w14:paraId="5FD3913F" w14:textId="28F037C2" w:rsidR="00384463" w:rsidRDefault="004E4DFF" w:rsidP="001400C7">
      <w:pPr>
        <w:rPr>
          <w:sz w:val="22"/>
        </w:rPr>
      </w:pPr>
      <w:r w:rsidRPr="004E4DFF">
        <w:rPr>
          <w:sz w:val="22"/>
        </w:rPr>
        <w:t xml:space="preserve">Therefore, we have the following </w:t>
      </w:r>
      <w:r w:rsidR="00F51DBE">
        <w:rPr>
          <w:sz w:val="22"/>
        </w:rPr>
        <w:t>observation</w:t>
      </w:r>
      <w:r w:rsidR="008F725A">
        <w:rPr>
          <w:sz w:val="22"/>
        </w:rPr>
        <w:t xml:space="preserve"> and proposals</w:t>
      </w:r>
      <w:r w:rsidR="00F51DBE">
        <w:rPr>
          <w:sz w:val="22"/>
        </w:rPr>
        <w:t xml:space="preserve">: </w:t>
      </w:r>
    </w:p>
    <w:p w14:paraId="1C60986A" w14:textId="77777777" w:rsidR="008F725A" w:rsidRPr="00DE4C4A" w:rsidRDefault="008F725A" w:rsidP="008F725A">
      <w:pPr>
        <w:rPr>
          <w:b/>
          <w:i/>
          <w:sz w:val="22"/>
          <w:szCs w:val="22"/>
        </w:rPr>
      </w:pPr>
      <w:r w:rsidRPr="00DE4C4A">
        <w:rPr>
          <w:b/>
          <w:i/>
          <w:sz w:val="22"/>
          <w:szCs w:val="22"/>
          <w:highlight w:val="yellow"/>
          <w:u w:val="single"/>
        </w:rPr>
        <w:t>Observation 1:</w:t>
      </w:r>
      <w:r w:rsidRPr="00DE4C4A">
        <w:rPr>
          <w:b/>
          <w:i/>
          <w:sz w:val="22"/>
          <w:szCs w:val="22"/>
        </w:rPr>
        <w:t xml:space="preserve"> Two-step RACH can be supported for all cell sizes. Specifically,</w:t>
      </w:r>
    </w:p>
    <w:p w14:paraId="40C3E31D" w14:textId="77777777" w:rsidR="008F725A" w:rsidRPr="001E3A2C" w:rsidRDefault="008F725A" w:rsidP="008F725A">
      <w:pPr>
        <w:pStyle w:val="ListParagraph"/>
        <w:numPr>
          <w:ilvl w:val="0"/>
          <w:numId w:val="26"/>
        </w:numPr>
        <w:rPr>
          <w:b/>
          <w:i/>
          <w:sz w:val="22"/>
        </w:rPr>
      </w:pPr>
      <w:r w:rsidRPr="001E3A2C">
        <w:rPr>
          <w:b/>
          <w:i/>
          <w:sz w:val="22"/>
        </w:rPr>
        <w:t>for small cell sizes, T</w:t>
      </w:r>
      <w:r w:rsidRPr="001E3A2C">
        <w:rPr>
          <w:b/>
          <w:i/>
          <w:sz w:val="22"/>
          <w:vertAlign w:val="subscript"/>
        </w:rPr>
        <w:t>adj</w:t>
      </w:r>
      <w:r w:rsidRPr="001E3A2C">
        <w:rPr>
          <w:b/>
          <w:i/>
          <w:sz w:val="22"/>
        </w:rPr>
        <w:t xml:space="preserve"> = 0 is sufficient;</w:t>
      </w:r>
    </w:p>
    <w:p w14:paraId="35ECA9C0" w14:textId="77777777" w:rsidR="008F725A" w:rsidRPr="001E3A2C" w:rsidRDefault="008F725A" w:rsidP="008F725A">
      <w:pPr>
        <w:pStyle w:val="ListParagraph"/>
        <w:numPr>
          <w:ilvl w:val="0"/>
          <w:numId w:val="26"/>
        </w:numPr>
        <w:rPr>
          <w:b/>
          <w:i/>
          <w:sz w:val="22"/>
        </w:rPr>
      </w:pPr>
      <w:r w:rsidRPr="001E3A2C">
        <w:rPr>
          <w:b/>
          <w:i/>
          <w:sz w:val="22"/>
        </w:rPr>
        <w:t>for large cell sizes:</w:t>
      </w:r>
    </w:p>
    <w:p w14:paraId="5338F8E6" w14:textId="6900BC9B" w:rsidR="008F725A" w:rsidRPr="001E3A2C" w:rsidRDefault="008F725A" w:rsidP="008F725A">
      <w:pPr>
        <w:pStyle w:val="ListParagraph"/>
        <w:numPr>
          <w:ilvl w:val="0"/>
          <w:numId w:val="27"/>
        </w:numPr>
        <w:rPr>
          <w:b/>
          <w:i/>
          <w:sz w:val="22"/>
        </w:rPr>
      </w:pPr>
      <w:r w:rsidRPr="001E3A2C">
        <w:rPr>
          <w:b/>
          <w:i/>
          <w:sz w:val="22"/>
        </w:rPr>
        <w:t>T</w:t>
      </w:r>
      <w:r w:rsidRPr="001E3A2C">
        <w:rPr>
          <w:b/>
          <w:i/>
          <w:sz w:val="22"/>
          <w:vertAlign w:val="subscript"/>
        </w:rPr>
        <w:t>adj</w:t>
      </w:r>
      <w:r w:rsidRPr="001E3A2C">
        <w:rPr>
          <w:b/>
          <w:i/>
          <w:sz w:val="22"/>
        </w:rPr>
        <w:t xml:space="preserve"> = 0 can be used as long as </w:t>
      </w:r>
      <w:r w:rsidR="005E6819">
        <w:rPr>
          <w:b/>
          <w:i/>
          <w:sz w:val="22"/>
        </w:rPr>
        <w:t xml:space="preserve">a </w:t>
      </w:r>
      <w:r w:rsidRPr="001E3A2C">
        <w:rPr>
          <w:b/>
          <w:i/>
          <w:sz w:val="22"/>
        </w:rPr>
        <w:t xml:space="preserve">sufficient gap is allowed for gNB to process </w:t>
      </w:r>
      <w:r w:rsidR="005E6819">
        <w:rPr>
          <w:b/>
          <w:i/>
          <w:sz w:val="22"/>
        </w:rPr>
        <w:t xml:space="preserve">the </w:t>
      </w:r>
      <w:r w:rsidRPr="001E3A2C">
        <w:rPr>
          <w:b/>
          <w:i/>
          <w:sz w:val="22"/>
        </w:rPr>
        <w:t>preamble for timing</w:t>
      </w:r>
      <w:r w:rsidR="005E6819">
        <w:rPr>
          <w:b/>
          <w:i/>
          <w:sz w:val="22"/>
        </w:rPr>
        <w:t xml:space="preserve"> offset estimation</w:t>
      </w:r>
      <w:r w:rsidRPr="001E3A2C">
        <w:rPr>
          <w:b/>
          <w:i/>
          <w:sz w:val="22"/>
        </w:rPr>
        <w:t xml:space="preserve"> and then use that information for </w:t>
      </w:r>
      <w:r w:rsidR="005E6819">
        <w:rPr>
          <w:b/>
          <w:i/>
          <w:sz w:val="22"/>
        </w:rPr>
        <w:t xml:space="preserve">PUSCH </w:t>
      </w:r>
      <w:r w:rsidRPr="001E3A2C">
        <w:rPr>
          <w:b/>
          <w:i/>
          <w:sz w:val="22"/>
        </w:rPr>
        <w:t>demodulation</w:t>
      </w:r>
      <w:r w:rsidR="00DE4C4A">
        <w:rPr>
          <w:b/>
          <w:i/>
          <w:sz w:val="22"/>
        </w:rPr>
        <w:t>;</w:t>
      </w:r>
    </w:p>
    <w:p w14:paraId="1A0A68BB" w14:textId="28E9A7B6" w:rsidR="008F725A" w:rsidRPr="00A10F3A" w:rsidRDefault="008F725A" w:rsidP="001400C7">
      <w:pPr>
        <w:pStyle w:val="ListParagraph"/>
        <w:numPr>
          <w:ilvl w:val="0"/>
          <w:numId w:val="27"/>
        </w:numPr>
        <w:rPr>
          <w:sz w:val="22"/>
        </w:rPr>
      </w:pPr>
      <w:r w:rsidRPr="001E3A2C">
        <w:rPr>
          <w:b/>
          <w:i/>
          <w:sz w:val="22"/>
        </w:rPr>
        <w:t>T</w:t>
      </w:r>
      <w:r w:rsidRPr="001E3A2C">
        <w:rPr>
          <w:b/>
          <w:i/>
          <w:sz w:val="22"/>
          <w:vertAlign w:val="subscript"/>
        </w:rPr>
        <w:t>adj</w:t>
      </w:r>
      <w:r w:rsidRPr="001E3A2C">
        <w:rPr>
          <w:b/>
          <w:i/>
          <w:sz w:val="22"/>
        </w:rPr>
        <w:t xml:space="preserve"> ~= RTT can be used in the case of UE assistance (e.g., tracking </w:t>
      </w:r>
      <w:r w:rsidR="00DE4C4A">
        <w:rPr>
          <w:b/>
          <w:i/>
          <w:sz w:val="22"/>
        </w:rPr>
        <w:t xml:space="preserve">timing related </w:t>
      </w:r>
      <w:r w:rsidRPr="001E3A2C">
        <w:rPr>
          <w:b/>
          <w:i/>
          <w:sz w:val="22"/>
        </w:rPr>
        <w:t>changes relative to last valid TA)</w:t>
      </w:r>
    </w:p>
    <w:p w14:paraId="2294736A" w14:textId="63D43EDF" w:rsidR="00A10F3A" w:rsidRPr="006A5833" w:rsidRDefault="00A10F3A" w:rsidP="00A10F3A">
      <w:pPr>
        <w:pStyle w:val="ListParagraph"/>
        <w:numPr>
          <w:ilvl w:val="0"/>
          <w:numId w:val="27"/>
        </w:numPr>
        <w:rPr>
          <w:b/>
          <w:i/>
          <w:sz w:val="22"/>
        </w:rPr>
      </w:pPr>
      <w:r w:rsidRPr="006A5833">
        <w:rPr>
          <w:b/>
          <w:i/>
          <w:sz w:val="22"/>
        </w:rPr>
        <w:t>UE-assisted timing adjustment can be applied to both preamble and payload</w:t>
      </w:r>
      <w:r>
        <w:rPr>
          <w:b/>
          <w:i/>
          <w:sz w:val="22"/>
        </w:rPr>
        <w:t xml:space="preserve"> of msgA</w:t>
      </w:r>
      <w:r w:rsidRPr="006A5833">
        <w:rPr>
          <w:b/>
          <w:i/>
          <w:sz w:val="22"/>
        </w:rPr>
        <w:t xml:space="preserve">, or to </w:t>
      </w:r>
      <w:r w:rsidR="00825C3A">
        <w:rPr>
          <w:b/>
          <w:i/>
          <w:sz w:val="22"/>
        </w:rPr>
        <w:t xml:space="preserve">the </w:t>
      </w:r>
      <w:r w:rsidRPr="006A5833">
        <w:rPr>
          <w:b/>
          <w:i/>
          <w:sz w:val="22"/>
        </w:rPr>
        <w:t xml:space="preserve">payload </w:t>
      </w:r>
      <w:r>
        <w:rPr>
          <w:b/>
          <w:i/>
          <w:sz w:val="22"/>
        </w:rPr>
        <w:t xml:space="preserve">part </w:t>
      </w:r>
      <w:r w:rsidRPr="006A5833">
        <w:rPr>
          <w:b/>
          <w:i/>
          <w:sz w:val="22"/>
        </w:rPr>
        <w:t>only.</w:t>
      </w:r>
    </w:p>
    <w:p w14:paraId="26D3B35B" w14:textId="77777777" w:rsidR="00A10F3A" w:rsidRPr="0066211D" w:rsidRDefault="00A10F3A" w:rsidP="00A10F3A">
      <w:pPr>
        <w:pStyle w:val="ListParagraph"/>
        <w:ind w:left="928"/>
        <w:rPr>
          <w:sz w:val="22"/>
        </w:rPr>
      </w:pPr>
    </w:p>
    <w:p w14:paraId="27787012" w14:textId="0B3B04F9" w:rsidR="00BF071F" w:rsidRPr="001E3A2C" w:rsidRDefault="00BF071F" w:rsidP="00BF071F">
      <w:pPr>
        <w:rPr>
          <w:b/>
          <w:i/>
          <w:sz w:val="22"/>
          <w:szCs w:val="22"/>
        </w:rPr>
      </w:pPr>
      <w:r w:rsidRPr="007D3186">
        <w:rPr>
          <w:b/>
          <w:i/>
          <w:sz w:val="22"/>
          <w:szCs w:val="22"/>
          <w:highlight w:val="yellow"/>
          <w:u w:val="single"/>
        </w:rPr>
        <w:t xml:space="preserve">Proposal </w:t>
      </w:r>
      <w:r>
        <w:rPr>
          <w:b/>
          <w:i/>
          <w:sz w:val="22"/>
          <w:szCs w:val="22"/>
          <w:highlight w:val="yellow"/>
          <w:u w:val="single"/>
        </w:rPr>
        <w:t>1</w:t>
      </w:r>
      <w:r w:rsidRPr="007D3186">
        <w:rPr>
          <w:i/>
          <w:sz w:val="22"/>
          <w:szCs w:val="22"/>
          <w:highlight w:val="yellow"/>
        </w:rPr>
        <w:t>:</w:t>
      </w:r>
      <w:r w:rsidRPr="00BF071F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 </w:t>
      </w:r>
      <w:r w:rsidR="004E4DFF" w:rsidRPr="001E3A2C">
        <w:rPr>
          <w:b/>
          <w:i/>
          <w:sz w:val="22"/>
          <w:szCs w:val="22"/>
        </w:rPr>
        <w:t xml:space="preserve">To support two-step RACH operation in both licensed </w:t>
      </w:r>
      <w:r w:rsidR="00CB4DBF" w:rsidRPr="001E3A2C">
        <w:rPr>
          <w:b/>
          <w:i/>
          <w:sz w:val="22"/>
          <w:szCs w:val="22"/>
        </w:rPr>
        <w:t xml:space="preserve">spectrum (FR1 and FR2) </w:t>
      </w:r>
      <w:r w:rsidR="004E4DFF" w:rsidRPr="001E3A2C">
        <w:rPr>
          <w:b/>
          <w:i/>
          <w:sz w:val="22"/>
          <w:szCs w:val="22"/>
        </w:rPr>
        <w:t>and unlicensed spectrum</w:t>
      </w:r>
      <w:r w:rsidR="00CB4DBF" w:rsidRPr="001E3A2C">
        <w:rPr>
          <w:b/>
          <w:i/>
          <w:sz w:val="22"/>
          <w:szCs w:val="22"/>
        </w:rPr>
        <w:t xml:space="preserve"> (FR1)</w:t>
      </w:r>
      <w:r w:rsidR="004E4DFF" w:rsidRPr="001E3A2C">
        <w:rPr>
          <w:b/>
          <w:i/>
          <w:sz w:val="22"/>
          <w:szCs w:val="22"/>
        </w:rPr>
        <w:t xml:space="preserve">, </w:t>
      </w:r>
      <w:r w:rsidR="006976B6" w:rsidRPr="001E3A2C">
        <w:rPr>
          <w:b/>
          <w:i/>
          <w:sz w:val="22"/>
          <w:szCs w:val="22"/>
        </w:rPr>
        <w:t xml:space="preserve">with or without a valid timing advance, </w:t>
      </w:r>
      <w:r w:rsidR="00EB727F" w:rsidRPr="001E3A2C">
        <w:rPr>
          <w:b/>
          <w:i/>
          <w:sz w:val="22"/>
          <w:szCs w:val="22"/>
        </w:rPr>
        <w:t>t</w:t>
      </w:r>
      <w:r w:rsidRPr="001E3A2C">
        <w:rPr>
          <w:b/>
          <w:i/>
          <w:sz w:val="22"/>
          <w:szCs w:val="22"/>
        </w:rPr>
        <w:t>he channel structure of msgA</w:t>
      </w:r>
      <w:r w:rsidR="00EB727F" w:rsidRPr="001E3A2C">
        <w:rPr>
          <w:b/>
          <w:i/>
          <w:sz w:val="22"/>
          <w:szCs w:val="22"/>
        </w:rPr>
        <w:t xml:space="preserve"> </w:t>
      </w:r>
      <w:r w:rsidRPr="001E3A2C">
        <w:rPr>
          <w:b/>
          <w:i/>
          <w:sz w:val="22"/>
          <w:szCs w:val="22"/>
        </w:rPr>
        <w:t xml:space="preserve">should </w:t>
      </w:r>
      <w:r w:rsidR="00B873CA" w:rsidRPr="001E3A2C">
        <w:rPr>
          <w:b/>
          <w:i/>
          <w:sz w:val="22"/>
          <w:szCs w:val="22"/>
        </w:rPr>
        <w:t>include</w:t>
      </w:r>
      <w:r w:rsidR="00EB727F" w:rsidRPr="001E3A2C">
        <w:rPr>
          <w:b/>
          <w:i/>
          <w:sz w:val="22"/>
          <w:szCs w:val="22"/>
        </w:rPr>
        <w:t xml:space="preserve"> a preamble, a payload, as well as</w:t>
      </w:r>
      <w:r w:rsidR="00B873CA" w:rsidRPr="001E3A2C">
        <w:rPr>
          <w:b/>
          <w:i/>
          <w:sz w:val="22"/>
          <w:szCs w:val="22"/>
        </w:rPr>
        <w:t xml:space="preserve"> a transmission gap with configurable duration.</w:t>
      </w:r>
    </w:p>
    <w:p w14:paraId="24352FD3" w14:textId="77777777" w:rsidR="00BF071F" w:rsidRDefault="00BF071F" w:rsidP="001400C7"/>
    <w:p w14:paraId="618F5369" w14:textId="37F312EA" w:rsidR="00384463" w:rsidRDefault="00974C4C" w:rsidP="00974C4C">
      <w:pPr>
        <w:pStyle w:val="Heading3"/>
        <w:rPr>
          <w:b/>
        </w:rPr>
      </w:pPr>
      <w:r w:rsidRPr="00974C4C">
        <w:rPr>
          <w:b/>
        </w:rPr>
        <w:t xml:space="preserve">2.2.1 </w:t>
      </w:r>
      <w:r w:rsidR="00FB0CE5">
        <w:rPr>
          <w:b/>
        </w:rPr>
        <w:t xml:space="preserve">Considerations for </w:t>
      </w:r>
      <w:r w:rsidR="001E1DB2">
        <w:rPr>
          <w:b/>
        </w:rPr>
        <w:t xml:space="preserve">msgA </w:t>
      </w:r>
      <w:r w:rsidRPr="00974C4C">
        <w:rPr>
          <w:b/>
        </w:rPr>
        <w:t xml:space="preserve">Preamble </w:t>
      </w:r>
      <w:r w:rsidR="005025CC">
        <w:rPr>
          <w:b/>
        </w:rPr>
        <w:t>Transmission</w:t>
      </w:r>
    </w:p>
    <w:p w14:paraId="5165B46F" w14:textId="77777777" w:rsidR="00DF3CB4" w:rsidRPr="00DF3CB4" w:rsidRDefault="00DF3CB4" w:rsidP="00DF3CB4"/>
    <w:p w14:paraId="5D577F22" w14:textId="377F492E" w:rsidR="00E77691" w:rsidRPr="0097517E" w:rsidRDefault="00E77691" w:rsidP="00E77691">
      <w:pPr>
        <w:pStyle w:val="Caption"/>
        <w:keepNext/>
        <w:rPr>
          <w:sz w:val="20"/>
        </w:rPr>
      </w:pPr>
      <w:r w:rsidRPr="0097517E">
        <w:rPr>
          <w:sz w:val="20"/>
        </w:rPr>
        <w:t xml:space="preserve">Table </w:t>
      </w:r>
      <w:r w:rsidRPr="0097517E">
        <w:rPr>
          <w:sz w:val="20"/>
        </w:rPr>
        <w:fldChar w:fldCharType="begin"/>
      </w:r>
      <w:r w:rsidRPr="0097517E">
        <w:rPr>
          <w:sz w:val="20"/>
        </w:rPr>
        <w:instrText xml:space="preserve"> SEQ Table \* ARABIC </w:instrText>
      </w:r>
      <w:r w:rsidRPr="0097517E">
        <w:rPr>
          <w:sz w:val="20"/>
        </w:rPr>
        <w:fldChar w:fldCharType="separate"/>
      </w:r>
      <w:r w:rsidR="00E428D5">
        <w:rPr>
          <w:noProof/>
          <w:sz w:val="20"/>
        </w:rPr>
        <w:t>2</w:t>
      </w:r>
      <w:r w:rsidRPr="0097517E">
        <w:rPr>
          <w:sz w:val="20"/>
        </w:rPr>
        <w:fldChar w:fldCharType="end"/>
      </w:r>
      <w:r w:rsidRPr="0097517E">
        <w:rPr>
          <w:sz w:val="20"/>
        </w:rPr>
        <w:t xml:space="preserve">:  </w:t>
      </w:r>
      <w:r w:rsidR="004340C2" w:rsidRPr="0097517E">
        <w:rPr>
          <w:sz w:val="20"/>
        </w:rPr>
        <w:t>Parameters</w:t>
      </w:r>
      <w:r w:rsidRPr="0097517E">
        <w:rPr>
          <w:sz w:val="20"/>
        </w:rPr>
        <w:t xml:space="preserve"> of Long PRACH Preamble</w:t>
      </w:r>
      <w:r w:rsidR="00974C4C" w:rsidRPr="0097517E">
        <w:rPr>
          <w:sz w:val="20"/>
        </w:rPr>
        <w:t>s Specified in NR Rel-15</w:t>
      </w:r>
      <w:r w:rsidR="001D191E" w:rsidRPr="0097517E">
        <w:rPr>
          <w:sz w:val="20"/>
        </w:rPr>
        <w:t xml:space="preserve"> [</w:t>
      </w:r>
      <w:r w:rsidR="00A87610">
        <w:rPr>
          <w:sz w:val="20"/>
        </w:rPr>
        <w:t>4</w:t>
      </w:r>
      <w:r w:rsidR="001D191E" w:rsidRPr="0097517E">
        <w:rPr>
          <w:sz w:val="20"/>
        </w:rPr>
        <w:t>]</w:t>
      </w:r>
    </w:p>
    <w:p w14:paraId="7ACCEC52" w14:textId="3C9763D6" w:rsidR="00E77691" w:rsidRDefault="00E77691" w:rsidP="00E77691">
      <w:pPr>
        <w:jc w:val="center"/>
      </w:pPr>
      <w:r>
        <w:rPr>
          <w:noProof/>
        </w:rPr>
        <w:drawing>
          <wp:inline distT="0" distB="0" distL="0" distR="0" wp14:anchorId="2C429624" wp14:editId="79C30401">
            <wp:extent cx="5679859" cy="983663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9859" cy="9836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BBF13A" w14:textId="554B0885" w:rsidR="00E77691" w:rsidRPr="004C79A9" w:rsidRDefault="00E77691" w:rsidP="00E77691">
      <w:pPr>
        <w:tabs>
          <w:tab w:val="left" w:pos="3615"/>
        </w:tabs>
        <w:rPr>
          <w:sz w:val="10"/>
        </w:rPr>
      </w:pPr>
      <w:r>
        <w:tab/>
      </w:r>
    </w:p>
    <w:p w14:paraId="0112E945" w14:textId="5F326E1B" w:rsidR="00E77691" w:rsidRPr="0097517E" w:rsidRDefault="00E77691" w:rsidP="00E77691">
      <w:pPr>
        <w:pStyle w:val="Caption"/>
        <w:keepNext/>
        <w:rPr>
          <w:sz w:val="20"/>
        </w:rPr>
      </w:pPr>
      <w:r w:rsidRPr="0097517E">
        <w:rPr>
          <w:sz w:val="20"/>
        </w:rPr>
        <w:t xml:space="preserve">Table </w:t>
      </w:r>
      <w:r w:rsidRPr="0097517E">
        <w:rPr>
          <w:sz w:val="20"/>
        </w:rPr>
        <w:fldChar w:fldCharType="begin"/>
      </w:r>
      <w:r w:rsidRPr="0097517E">
        <w:rPr>
          <w:sz w:val="20"/>
        </w:rPr>
        <w:instrText xml:space="preserve"> SEQ Table \* ARABIC </w:instrText>
      </w:r>
      <w:r w:rsidRPr="0097517E">
        <w:rPr>
          <w:sz w:val="20"/>
        </w:rPr>
        <w:fldChar w:fldCharType="separate"/>
      </w:r>
      <w:r w:rsidR="00E428D5">
        <w:rPr>
          <w:noProof/>
          <w:sz w:val="20"/>
        </w:rPr>
        <w:t>3</w:t>
      </w:r>
      <w:r w:rsidRPr="0097517E">
        <w:rPr>
          <w:sz w:val="20"/>
        </w:rPr>
        <w:fldChar w:fldCharType="end"/>
      </w:r>
      <w:r w:rsidRPr="0097517E">
        <w:rPr>
          <w:sz w:val="20"/>
        </w:rPr>
        <w:t xml:space="preserve">:  </w:t>
      </w:r>
      <w:r w:rsidR="004340C2" w:rsidRPr="0097517E">
        <w:rPr>
          <w:sz w:val="20"/>
        </w:rPr>
        <w:t>Parameters</w:t>
      </w:r>
      <w:r w:rsidRPr="0097517E">
        <w:rPr>
          <w:sz w:val="20"/>
        </w:rPr>
        <w:t xml:space="preserve"> of Short PRACH Preamble</w:t>
      </w:r>
      <w:r w:rsidR="00974C4C" w:rsidRPr="0097517E">
        <w:rPr>
          <w:sz w:val="20"/>
        </w:rPr>
        <w:t>s Specified in NR Rel-15</w:t>
      </w:r>
      <w:r w:rsidR="00201008">
        <w:rPr>
          <w:sz w:val="20"/>
        </w:rPr>
        <w:t xml:space="preserve">, where </w:t>
      </w:r>
      <m:oMath>
        <m:r>
          <m:rPr>
            <m:sty m:val="bi"/>
          </m:rPr>
          <w:rPr>
            <w:rFonts w:ascii="Cambria Math" w:hAnsi="Cambria Math"/>
            <w:sz w:val="20"/>
          </w:rPr>
          <m:t>μ∈{0,1, 2, 3}</m:t>
        </m:r>
      </m:oMath>
      <w:r w:rsidR="001D191E" w:rsidRPr="0097517E">
        <w:rPr>
          <w:sz w:val="20"/>
        </w:rPr>
        <w:t xml:space="preserve"> [</w:t>
      </w:r>
      <w:r w:rsidR="00A87610">
        <w:rPr>
          <w:sz w:val="20"/>
        </w:rPr>
        <w:t>4</w:t>
      </w:r>
      <w:r w:rsidR="001D191E" w:rsidRPr="0097517E">
        <w:rPr>
          <w:sz w:val="20"/>
        </w:rPr>
        <w:t>]</w:t>
      </w:r>
    </w:p>
    <w:p w14:paraId="13767DD3" w14:textId="38B82CC9" w:rsidR="00E77691" w:rsidRDefault="00E77691" w:rsidP="008F725A">
      <w:pPr>
        <w:tabs>
          <w:tab w:val="left" w:pos="3615"/>
        </w:tabs>
      </w:pPr>
      <w:r>
        <w:rPr>
          <w:noProof/>
        </w:rPr>
        <w:drawing>
          <wp:inline distT="0" distB="0" distL="0" distR="0" wp14:anchorId="1401CEA7" wp14:editId="3335B23E">
            <wp:extent cx="6153441" cy="17716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6366" cy="17724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A2D930" w14:textId="77777777" w:rsidR="00D773C1" w:rsidRDefault="00D773C1" w:rsidP="00257D5E">
      <w:pPr>
        <w:rPr>
          <w:sz w:val="22"/>
        </w:rPr>
      </w:pPr>
    </w:p>
    <w:p w14:paraId="4A243C61" w14:textId="1381B8FF" w:rsidR="00927864" w:rsidRDefault="00FB76CF" w:rsidP="00257D5E">
      <w:pPr>
        <w:rPr>
          <w:sz w:val="22"/>
        </w:rPr>
      </w:pPr>
      <w:r w:rsidRPr="00E810E4">
        <w:rPr>
          <w:sz w:val="22"/>
        </w:rPr>
        <w:t>According to the</w:t>
      </w:r>
      <w:r>
        <w:rPr>
          <w:sz w:val="22"/>
        </w:rPr>
        <w:t xml:space="preserve"> </w:t>
      </w:r>
      <w:r w:rsidRPr="00E810E4">
        <w:rPr>
          <w:sz w:val="22"/>
        </w:rPr>
        <w:t>scope</w:t>
      </w:r>
      <w:r>
        <w:rPr>
          <w:sz w:val="22"/>
        </w:rPr>
        <w:t xml:space="preserve"> and objectives of the WI </w:t>
      </w:r>
      <w:r w:rsidRPr="00E810E4">
        <w:rPr>
          <w:sz w:val="22"/>
        </w:rPr>
        <w:t>[</w:t>
      </w:r>
      <w:r>
        <w:rPr>
          <w:sz w:val="22"/>
        </w:rPr>
        <w:t>1</w:t>
      </w:r>
      <w:r w:rsidRPr="00E810E4">
        <w:rPr>
          <w:sz w:val="22"/>
        </w:rPr>
        <w:t xml:space="preserve">], two-step RACH </w:t>
      </w:r>
      <w:r>
        <w:rPr>
          <w:sz w:val="22"/>
        </w:rPr>
        <w:t xml:space="preserve">will </w:t>
      </w:r>
      <w:r w:rsidRPr="00E810E4">
        <w:rPr>
          <w:sz w:val="22"/>
        </w:rPr>
        <w:t>be applied to any cell size supported in NR Rel-15, regardless whether the UE has a valid timing advance (TA) or not.</w:t>
      </w:r>
      <w:r>
        <w:rPr>
          <w:sz w:val="22"/>
        </w:rPr>
        <w:t xml:space="preserve"> Tables 2-3 list the parameters of the long and short </w:t>
      </w:r>
      <w:r w:rsidR="00460E0E">
        <w:rPr>
          <w:sz w:val="22"/>
        </w:rPr>
        <w:t xml:space="preserve">PRACH </w:t>
      </w:r>
      <w:r>
        <w:rPr>
          <w:sz w:val="22"/>
        </w:rPr>
        <w:t>preamble</w:t>
      </w:r>
      <w:r w:rsidR="00460E0E">
        <w:rPr>
          <w:sz w:val="22"/>
        </w:rPr>
        <w:t xml:space="preserve">s </w:t>
      </w:r>
      <w:r>
        <w:rPr>
          <w:sz w:val="22"/>
        </w:rPr>
        <w:t>specified in NR Rel-15</w:t>
      </w:r>
      <w:r w:rsidR="00D34C0A">
        <w:rPr>
          <w:sz w:val="22"/>
        </w:rPr>
        <w:t>, respectively</w:t>
      </w:r>
      <w:r>
        <w:rPr>
          <w:sz w:val="22"/>
        </w:rPr>
        <w:t xml:space="preserve"> [4].</w:t>
      </w:r>
    </w:p>
    <w:p w14:paraId="1E695F0B" w14:textId="760A92C0" w:rsidR="00673F08" w:rsidRDefault="00EE7CC8" w:rsidP="00257D5E">
      <w:pPr>
        <w:rPr>
          <w:sz w:val="22"/>
        </w:rPr>
      </w:pPr>
      <w:r>
        <w:rPr>
          <w:sz w:val="22"/>
        </w:rPr>
        <w:t>For a RO specified in</w:t>
      </w:r>
      <w:r w:rsidR="000240E2">
        <w:rPr>
          <w:sz w:val="22"/>
        </w:rPr>
        <w:t xml:space="preserve"> NR Rel-15, 64 PRACH preamble sequences are shared by contention-based random access (CBRA) </w:t>
      </w:r>
      <w:r>
        <w:rPr>
          <w:sz w:val="22"/>
        </w:rPr>
        <w:t>and</w:t>
      </w:r>
      <w:r w:rsidR="000240E2">
        <w:rPr>
          <w:sz w:val="22"/>
        </w:rPr>
        <w:t xml:space="preserve"> contention-free random access (CFRA)</w:t>
      </w:r>
      <w:r w:rsidR="0049430E">
        <w:rPr>
          <w:sz w:val="22"/>
        </w:rPr>
        <w:t xml:space="preserve">. To support both </w:t>
      </w:r>
      <w:r w:rsidR="002B6C4D">
        <w:rPr>
          <w:sz w:val="22"/>
        </w:rPr>
        <w:t>two</w:t>
      </w:r>
      <w:r w:rsidR="0049430E">
        <w:rPr>
          <w:sz w:val="22"/>
        </w:rPr>
        <w:t xml:space="preserve">-step RACH and </w:t>
      </w:r>
      <w:r w:rsidR="002B6C4D">
        <w:rPr>
          <w:sz w:val="22"/>
        </w:rPr>
        <w:t>four</w:t>
      </w:r>
      <w:r w:rsidR="0049430E">
        <w:rPr>
          <w:sz w:val="22"/>
        </w:rPr>
        <w:t>-step RACH, separate or shared RO can be configured</w:t>
      </w:r>
      <w:r w:rsidR="003E4BEE">
        <w:rPr>
          <w:sz w:val="22"/>
        </w:rPr>
        <w:t xml:space="preserve"> for two-step RACH</w:t>
      </w:r>
      <w:r w:rsidR="00113B56">
        <w:rPr>
          <w:sz w:val="22"/>
        </w:rPr>
        <w:t xml:space="preserve">. </w:t>
      </w:r>
      <w:r w:rsidR="002B6C4D">
        <w:rPr>
          <w:sz w:val="22"/>
        </w:rPr>
        <w:t xml:space="preserve">When a RO is shared between </w:t>
      </w:r>
      <w:r w:rsidR="00FB005C">
        <w:rPr>
          <w:sz w:val="22"/>
        </w:rPr>
        <w:t>different</w:t>
      </w:r>
      <w:r w:rsidR="008F572B">
        <w:rPr>
          <w:sz w:val="22"/>
        </w:rPr>
        <w:t xml:space="preserve"> </w:t>
      </w:r>
      <w:r w:rsidR="0085573E">
        <w:rPr>
          <w:sz w:val="22"/>
        </w:rPr>
        <w:t>types</w:t>
      </w:r>
      <w:r w:rsidR="008F572B">
        <w:rPr>
          <w:sz w:val="22"/>
        </w:rPr>
        <w:t xml:space="preserve"> of CBRA procedures, i.e. </w:t>
      </w:r>
      <w:r w:rsidR="002B6C4D">
        <w:rPr>
          <w:sz w:val="22"/>
        </w:rPr>
        <w:t>two-step RACH and four-step RACH</w:t>
      </w:r>
      <w:r w:rsidR="008F572B">
        <w:rPr>
          <w:sz w:val="22"/>
        </w:rPr>
        <w:t xml:space="preserve">, </w:t>
      </w:r>
      <w:r w:rsidR="0085573E">
        <w:rPr>
          <w:sz w:val="22"/>
        </w:rPr>
        <w:t xml:space="preserve">the pool of preamble sequences can be partitioned into mutually exclusive subsets for different RACH </w:t>
      </w:r>
      <w:r w:rsidR="00D345F1">
        <w:rPr>
          <w:sz w:val="22"/>
        </w:rPr>
        <w:t>procedures</w:t>
      </w:r>
      <w:r w:rsidR="0085573E">
        <w:rPr>
          <w:sz w:val="22"/>
        </w:rPr>
        <w:t>.</w:t>
      </w:r>
    </w:p>
    <w:p w14:paraId="5FFCA386" w14:textId="35DB89B9" w:rsidR="00673F08" w:rsidRDefault="00673F08" w:rsidP="00673F08">
      <w:pPr>
        <w:rPr>
          <w:sz w:val="22"/>
        </w:rPr>
      </w:pPr>
      <w:r w:rsidRPr="00E810E4">
        <w:rPr>
          <w:sz w:val="22"/>
        </w:rPr>
        <w:lastRenderedPageBreak/>
        <w:t>Therefore,</w:t>
      </w:r>
      <w:r>
        <w:rPr>
          <w:sz w:val="22"/>
        </w:rPr>
        <w:t xml:space="preserve"> we have the following </w:t>
      </w:r>
      <w:r w:rsidR="008146B2">
        <w:rPr>
          <w:sz w:val="22"/>
        </w:rPr>
        <w:t>observation</w:t>
      </w:r>
      <w:r>
        <w:rPr>
          <w:sz w:val="22"/>
        </w:rPr>
        <w:t>:</w:t>
      </w:r>
    </w:p>
    <w:p w14:paraId="518B16F5" w14:textId="344F7685" w:rsidR="00673F08" w:rsidRDefault="002E60B8" w:rsidP="00257D5E">
      <w:pPr>
        <w:rPr>
          <w:sz w:val="22"/>
        </w:rPr>
      </w:pPr>
      <w:r>
        <w:rPr>
          <w:b/>
          <w:i/>
          <w:sz w:val="22"/>
          <w:szCs w:val="22"/>
          <w:highlight w:val="yellow"/>
          <w:u w:val="single"/>
        </w:rPr>
        <w:t>Observation</w:t>
      </w:r>
      <w:r w:rsidR="00673F08" w:rsidRPr="008945B8">
        <w:rPr>
          <w:b/>
          <w:i/>
          <w:sz w:val="22"/>
          <w:szCs w:val="22"/>
          <w:highlight w:val="yellow"/>
          <w:u w:val="single"/>
        </w:rPr>
        <w:t xml:space="preserve"> 2</w:t>
      </w:r>
      <w:r w:rsidR="00673F08" w:rsidRPr="008945B8">
        <w:rPr>
          <w:i/>
          <w:sz w:val="22"/>
          <w:szCs w:val="22"/>
          <w:highlight w:val="yellow"/>
          <w:u w:val="single"/>
        </w:rPr>
        <w:t>:</w:t>
      </w:r>
      <w:r w:rsidR="00673F08" w:rsidRPr="00BF071F">
        <w:rPr>
          <w:i/>
          <w:sz w:val="22"/>
          <w:szCs w:val="22"/>
        </w:rPr>
        <w:t xml:space="preserve"> </w:t>
      </w:r>
      <w:r w:rsidR="00673F08">
        <w:rPr>
          <w:i/>
          <w:sz w:val="22"/>
          <w:szCs w:val="22"/>
        </w:rPr>
        <w:t xml:space="preserve"> </w:t>
      </w:r>
      <w:r w:rsidR="00673F08" w:rsidRPr="001E3A2C">
        <w:rPr>
          <w:b/>
          <w:i/>
          <w:sz w:val="22"/>
        </w:rPr>
        <w:t xml:space="preserve">Two-step RACH should support preamble formats </w:t>
      </w:r>
      <w:r w:rsidR="00673F08">
        <w:rPr>
          <w:b/>
          <w:i/>
          <w:sz w:val="22"/>
        </w:rPr>
        <w:t xml:space="preserve">specified in NR Rel-15 </w:t>
      </w:r>
      <w:r w:rsidR="00673F08" w:rsidRPr="001E3A2C">
        <w:rPr>
          <w:b/>
          <w:i/>
          <w:sz w:val="22"/>
        </w:rPr>
        <w:t>for both large cells and small cells</w:t>
      </w:r>
      <w:r w:rsidR="00673F08">
        <w:rPr>
          <w:b/>
          <w:i/>
          <w:sz w:val="22"/>
        </w:rPr>
        <w:t>.</w:t>
      </w:r>
      <w:r w:rsidR="00041BA5">
        <w:rPr>
          <w:b/>
          <w:i/>
          <w:sz w:val="22"/>
        </w:rPr>
        <w:t xml:space="preserve"> Specif</w:t>
      </w:r>
      <w:r w:rsidR="001F11DB">
        <w:rPr>
          <w:b/>
          <w:i/>
          <w:sz w:val="22"/>
        </w:rPr>
        <w:t>ic</w:t>
      </w:r>
      <w:r w:rsidR="00041BA5">
        <w:rPr>
          <w:b/>
          <w:i/>
          <w:sz w:val="22"/>
        </w:rPr>
        <w:t xml:space="preserve">ally, </w:t>
      </w:r>
    </w:p>
    <w:p w14:paraId="1F7ADD88" w14:textId="5A4FF48B" w:rsidR="001A69D3" w:rsidRPr="009B41BD" w:rsidRDefault="001A69D3" w:rsidP="008B20BC">
      <w:pPr>
        <w:pStyle w:val="ListParagraph"/>
        <w:numPr>
          <w:ilvl w:val="0"/>
          <w:numId w:val="39"/>
        </w:numPr>
        <w:rPr>
          <w:b/>
          <w:sz w:val="22"/>
        </w:rPr>
      </w:pPr>
      <w:r w:rsidRPr="009B41BD">
        <w:rPr>
          <w:b/>
          <w:i/>
          <w:sz w:val="22"/>
        </w:rPr>
        <w:t>C</w:t>
      </w:r>
      <w:r w:rsidR="00C16674" w:rsidRPr="009B41BD">
        <w:rPr>
          <w:b/>
          <w:i/>
          <w:sz w:val="22"/>
        </w:rPr>
        <w:t xml:space="preserve">ell </w:t>
      </w:r>
      <w:r w:rsidRPr="009B41BD">
        <w:rPr>
          <w:b/>
          <w:i/>
          <w:sz w:val="22"/>
        </w:rPr>
        <w:t>R</w:t>
      </w:r>
      <w:r w:rsidR="00C16674" w:rsidRPr="009B41BD">
        <w:rPr>
          <w:b/>
          <w:i/>
          <w:sz w:val="22"/>
        </w:rPr>
        <w:t>adius</w:t>
      </w:r>
      <w:r w:rsidR="008B20BC" w:rsidRPr="009B41BD">
        <w:rPr>
          <w:b/>
          <w:sz w:val="22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2"/>
          </w:rPr>
          <m:t>≥10 km</m:t>
        </m:r>
      </m:oMath>
    </w:p>
    <w:p w14:paraId="3430D31C" w14:textId="1DFB4E49" w:rsidR="001A69D3" w:rsidRPr="00BE1381" w:rsidRDefault="008B20BC" w:rsidP="001A69D3">
      <w:pPr>
        <w:pStyle w:val="ListParagraph"/>
        <w:numPr>
          <w:ilvl w:val="1"/>
          <w:numId w:val="39"/>
        </w:numPr>
        <w:rPr>
          <w:b/>
          <w:i/>
          <w:sz w:val="22"/>
        </w:rPr>
      </w:pPr>
      <w:r w:rsidRPr="00BE1381">
        <w:rPr>
          <w:b/>
          <w:i/>
          <w:sz w:val="22"/>
        </w:rPr>
        <w:t xml:space="preserve">NR PRACH preamble formats 0 to 3 (Table 2) </w:t>
      </w:r>
      <w:r w:rsidR="001A69D3" w:rsidRPr="00BE1381">
        <w:rPr>
          <w:b/>
          <w:i/>
          <w:sz w:val="22"/>
        </w:rPr>
        <w:t>will</w:t>
      </w:r>
      <w:r w:rsidRPr="00BE1381">
        <w:rPr>
          <w:b/>
          <w:i/>
          <w:sz w:val="22"/>
        </w:rPr>
        <w:t xml:space="preserve"> be used</w:t>
      </w:r>
      <w:r w:rsidR="00344F5C">
        <w:rPr>
          <w:b/>
          <w:i/>
          <w:sz w:val="22"/>
        </w:rPr>
        <w:t xml:space="preserve"> to</w:t>
      </w:r>
      <w:r w:rsidRPr="00BE1381">
        <w:rPr>
          <w:b/>
          <w:i/>
          <w:sz w:val="22"/>
        </w:rPr>
        <w:t xml:space="preserve"> support </w:t>
      </w:r>
      <m:oMath>
        <m:r>
          <m:rPr>
            <m:sty m:val="bi"/>
          </m:rPr>
          <w:rPr>
            <w:rFonts w:ascii="Cambria Math" w:hAnsi="Cambria Math"/>
            <w:sz w:val="22"/>
          </w:rPr>
          <m:t>RTT≥97 μs</m:t>
        </m:r>
      </m:oMath>
      <w:r w:rsidRPr="00BE1381">
        <w:rPr>
          <w:b/>
          <w:i/>
          <w:sz w:val="22"/>
        </w:rPr>
        <w:t xml:space="preserve"> and </w:t>
      </w:r>
      <w:r w:rsidR="00C16674" w:rsidRPr="00BE1381">
        <w:rPr>
          <w:b/>
          <w:i/>
          <w:sz w:val="22"/>
        </w:rPr>
        <w:t xml:space="preserve">carrier frequency at 700 MHz (or lower). </w:t>
      </w:r>
    </w:p>
    <w:p w14:paraId="671E3A0F" w14:textId="500D5129" w:rsidR="001A69D3" w:rsidRPr="00BE1381" w:rsidRDefault="00C44BCE" w:rsidP="001A69D3">
      <w:pPr>
        <w:pStyle w:val="ListParagraph"/>
        <w:numPr>
          <w:ilvl w:val="1"/>
          <w:numId w:val="39"/>
        </w:numPr>
        <w:rPr>
          <w:b/>
          <w:i/>
          <w:sz w:val="22"/>
        </w:rPr>
      </w:pPr>
      <w:r w:rsidRPr="00BE1381">
        <w:rPr>
          <w:b/>
          <w:i/>
          <w:sz w:val="22"/>
        </w:rPr>
        <w:t xml:space="preserve">For payload of msgA, </w:t>
      </w:r>
      <w:r w:rsidR="001A69D3" w:rsidRPr="00BE1381">
        <w:rPr>
          <w:b/>
          <w:i/>
          <w:sz w:val="22"/>
        </w:rPr>
        <w:t>15 kHz SCS will be used</w:t>
      </w:r>
      <w:r w:rsidRPr="00BE1381">
        <w:rPr>
          <w:b/>
          <w:i/>
          <w:sz w:val="22"/>
        </w:rPr>
        <w:t>; for preamble of msgA</w:t>
      </w:r>
      <w:r w:rsidR="001A69D3" w:rsidRPr="00BE1381">
        <w:rPr>
          <w:b/>
          <w:i/>
          <w:sz w:val="22"/>
        </w:rPr>
        <w:t>, smaller SCS (1.25 kHz or 5 kHz) will be used</w:t>
      </w:r>
      <w:r w:rsidRPr="00BE1381">
        <w:rPr>
          <w:b/>
          <w:i/>
          <w:sz w:val="22"/>
        </w:rPr>
        <w:t>.</w:t>
      </w:r>
    </w:p>
    <w:p w14:paraId="6EB8393A" w14:textId="501F9830" w:rsidR="00406ECC" w:rsidRPr="00BE1381" w:rsidRDefault="00C16674" w:rsidP="001A69D3">
      <w:pPr>
        <w:pStyle w:val="ListParagraph"/>
        <w:numPr>
          <w:ilvl w:val="1"/>
          <w:numId w:val="39"/>
        </w:numPr>
        <w:rPr>
          <w:b/>
          <w:i/>
          <w:sz w:val="22"/>
        </w:rPr>
      </w:pPr>
      <w:r w:rsidRPr="00BE1381">
        <w:rPr>
          <w:b/>
          <w:i/>
          <w:sz w:val="22"/>
        </w:rPr>
        <w:t xml:space="preserve">To </w:t>
      </w:r>
      <w:r w:rsidR="00B45D01" w:rsidRPr="00BE1381">
        <w:rPr>
          <w:b/>
          <w:i/>
          <w:sz w:val="22"/>
        </w:rPr>
        <w:t>evaluate the link budget of msgA preamble/payload</w:t>
      </w:r>
      <w:r w:rsidRPr="00BE1381">
        <w:rPr>
          <w:b/>
          <w:i/>
          <w:sz w:val="22"/>
        </w:rPr>
        <w:t>, the pathloss model used in [6] for rural deployment can be considered.</w:t>
      </w:r>
    </w:p>
    <w:p w14:paraId="45E90D00" w14:textId="7760051E" w:rsidR="00C44BCE" w:rsidRPr="00BE1381" w:rsidRDefault="00C44BCE" w:rsidP="00C701C3">
      <w:pPr>
        <w:pStyle w:val="ListParagraph"/>
        <w:numPr>
          <w:ilvl w:val="0"/>
          <w:numId w:val="39"/>
        </w:numPr>
        <w:rPr>
          <w:b/>
          <w:i/>
          <w:sz w:val="22"/>
        </w:rPr>
      </w:pPr>
      <w:r w:rsidRPr="00BE1381">
        <w:rPr>
          <w:b/>
          <w:i/>
          <w:sz w:val="22"/>
        </w:rPr>
        <w:t>C</w:t>
      </w:r>
      <w:r w:rsidR="00C16674" w:rsidRPr="00BE1381">
        <w:rPr>
          <w:b/>
          <w:i/>
          <w:sz w:val="22"/>
        </w:rPr>
        <w:t xml:space="preserve">ell </w:t>
      </w:r>
      <w:r w:rsidRPr="00BE1381">
        <w:rPr>
          <w:b/>
          <w:i/>
          <w:sz w:val="22"/>
        </w:rPr>
        <w:t>R</w:t>
      </w:r>
      <w:r w:rsidR="00C16674" w:rsidRPr="00BE1381">
        <w:rPr>
          <w:b/>
          <w:i/>
          <w:sz w:val="22"/>
        </w:rPr>
        <w:t>adius &lt; 10 km</w:t>
      </w:r>
    </w:p>
    <w:p w14:paraId="2B1D5E3A" w14:textId="1564CB57" w:rsidR="00A40947" w:rsidRPr="00BE1381" w:rsidRDefault="00C16674" w:rsidP="00C44BCE">
      <w:pPr>
        <w:pStyle w:val="ListParagraph"/>
        <w:numPr>
          <w:ilvl w:val="1"/>
          <w:numId w:val="39"/>
        </w:numPr>
        <w:rPr>
          <w:b/>
          <w:i/>
          <w:sz w:val="22"/>
        </w:rPr>
      </w:pPr>
      <w:r w:rsidRPr="00BE1381">
        <w:rPr>
          <w:b/>
          <w:i/>
          <w:sz w:val="22"/>
        </w:rPr>
        <w:t xml:space="preserve">NR </w:t>
      </w:r>
      <w:r w:rsidR="00753D2C" w:rsidRPr="00BE1381">
        <w:rPr>
          <w:b/>
          <w:i/>
          <w:sz w:val="22"/>
        </w:rPr>
        <w:t xml:space="preserve">PRACH preamble formats A/B/C (Table 3) </w:t>
      </w:r>
      <w:r w:rsidR="00C44BCE" w:rsidRPr="00BE1381">
        <w:rPr>
          <w:b/>
          <w:i/>
          <w:sz w:val="22"/>
        </w:rPr>
        <w:t>will</w:t>
      </w:r>
      <w:r w:rsidR="00753D2C" w:rsidRPr="00BE1381">
        <w:rPr>
          <w:b/>
          <w:i/>
          <w:sz w:val="22"/>
        </w:rPr>
        <w:t xml:space="preserve"> be used, which support </w:t>
      </w:r>
      <m:oMath>
        <m:r>
          <m:rPr>
            <m:sty m:val="bi"/>
          </m:rPr>
          <w:rPr>
            <w:rFonts w:ascii="Cambria Math" w:hAnsi="Cambria Math"/>
            <w:sz w:val="22"/>
          </w:rPr>
          <m:t>RTT&lt;95 μs</m:t>
        </m:r>
      </m:oMath>
      <w:r w:rsidR="00607890" w:rsidRPr="00BE1381">
        <w:rPr>
          <w:b/>
          <w:i/>
          <w:sz w:val="22"/>
        </w:rPr>
        <w:t xml:space="preserve"> and carrier frequenc</w:t>
      </w:r>
      <w:r w:rsidR="002F048A" w:rsidRPr="00BE1381">
        <w:rPr>
          <w:b/>
          <w:i/>
          <w:sz w:val="22"/>
        </w:rPr>
        <w:t>ies</w:t>
      </w:r>
      <w:r w:rsidR="00607890" w:rsidRPr="00BE1381">
        <w:rPr>
          <w:b/>
          <w:i/>
          <w:sz w:val="22"/>
        </w:rPr>
        <w:t xml:space="preserve"> in FR1 or FR2.</w:t>
      </w:r>
    </w:p>
    <w:p w14:paraId="61F34BD9" w14:textId="518E6109" w:rsidR="00C44BCE" w:rsidRPr="00BE1381" w:rsidRDefault="00A40947" w:rsidP="00C44BCE">
      <w:pPr>
        <w:pStyle w:val="ListParagraph"/>
        <w:numPr>
          <w:ilvl w:val="1"/>
          <w:numId w:val="39"/>
        </w:numPr>
        <w:rPr>
          <w:b/>
          <w:i/>
          <w:sz w:val="22"/>
        </w:rPr>
      </w:pPr>
      <w:r w:rsidRPr="00BE1381">
        <w:rPr>
          <w:b/>
          <w:i/>
          <w:sz w:val="22"/>
        </w:rPr>
        <w:t>Same SCS (</w:t>
      </w:r>
      <m:oMath>
        <m:r>
          <m:rPr>
            <m:sty m:val="bi"/>
          </m:rPr>
          <w:rPr>
            <w:rFonts w:ascii="Cambria Math" w:hAnsi="Cambria Math"/>
            <w:sz w:val="22"/>
          </w:rPr>
          <m:t>15×</m:t>
        </m:r>
        <m:sSup>
          <m:sSupPr>
            <m:ctrlPr>
              <w:rPr>
                <w:rFonts w:ascii="Cambria Math" w:hAnsi="Cambria Math"/>
                <w:b/>
                <w:i/>
                <w:sz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2"/>
              </w:rPr>
              <m:t>μ</m:t>
            </m:r>
          </m:sup>
        </m:sSup>
        <m:r>
          <m:rPr>
            <m:sty m:val="bi"/>
          </m:rPr>
          <w:rPr>
            <w:rFonts w:ascii="Cambria Math" w:hAnsi="Cambria Math"/>
            <w:sz w:val="22"/>
          </w:rPr>
          <m:t xml:space="preserve"> kHz, μ∈{0, 1,2, 3}</m:t>
        </m:r>
      </m:oMath>
      <w:r w:rsidRPr="00BE1381">
        <w:rPr>
          <w:b/>
          <w:i/>
          <w:sz w:val="22"/>
        </w:rPr>
        <w:t>) will be used for the preamble and payload of msgA</w:t>
      </w:r>
      <w:r w:rsidR="000551D0">
        <w:rPr>
          <w:b/>
          <w:i/>
          <w:sz w:val="22"/>
        </w:rPr>
        <w:t>.</w:t>
      </w:r>
      <w:r w:rsidR="00C701C3" w:rsidRPr="00BE1381">
        <w:rPr>
          <w:b/>
          <w:i/>
          <w:sz w:val="22"/>
        </w:rPr>
        <w:t xml:space="preserve"> </w:t>
      </w:r>
    </w:p>
    <w:p w14:paraId="620E848A" w14:textId="6EC8F2DB" w:rsidR="00C16674" w:rsidRPr="00BE1381" w:rsidRDefault="00C701C3" w:rsidP="00965336">
      <w:pPr>
        <w:pStyle w:val="ListParagraph"/>
        <w:numPr>
          <w:ilvl w:val="1"/>
          <w:numId w:val="39"/>
        </w:numPr>
        <w:rPr>
          <w:b/>
          <w:i/>
          <w:sz w:val="22"/>
        </w:rPr>
      </w:pPr>
      <w:r w:rsidRPr="00BE1381">
        <w:rPr>
          <w:b/>
          <w:i/>
          <w:sz w:val="22"/>
        </w:rPr>
        <w:t>To evaluate th</w:t>
      </w:r>
      <w:r w:rsidR="00B45D01" w:rsidRPr="00BE1381">
        <w:rPr>
          <w:b/>
          <w:i/>
          <w:sz w:val="22"/>
        </w:rPr>
        <w:t>e link budget</w:t>
      </w:r>
      <w:r w:rsidRPr="00BE1381">
        <w:rPr>
          <w:b/>
          <w:i/>
          <w:sz w:val="22"/>
        </w:rPr>
        <w:t xml:space="preserve"> of msgA preamble</w:t>
      </w:r>
      <w:r w:rsidR="00B45D01" w:rsidRPr="00BE1381">
        <w:rPr>
          <w:b/>
          <w:i/>
          <w:sz w:val="22"/>
        </w:rPr>
        <w:t>/</w:t>
      </w:r>
      <w:r w:rsidRPr="00BE1381">
        <w:rPr>
          <w:b/>
          <w:i/>
          <w:sz w:val="22"/>
        </w:rPr>
        <w:t>payload, the pathloss model used in [</w:t>
      </w:r>
      <w:r w:rsidR="00B45D01" w:rsidRPr="00BE1381">
        <w:rPr>
          <w:b/>
          <w:i/>
          <w:sz w:val="22"/>
        </w:rPr>
        <w:t>7</w:t>
      </w:r>
      <w:r w:rsidRPr="00BE1381">
        <w:rPr>
          <w:b/>
          <w:i/>
          <w:sz w:val="22"/>
        </w:rPr>
        <w:t xml:space="preserve">] for </w:t>
      </w:r>
      <w:r w:rsidR="00B45D01" w:rsidRPr="00BE1381">
        <w:rPr>
          <w:b/>
          <w:i/>
          <w:sz w:val="22"/>
        </w:rPr>
        <w:t>RMa/U</w:t>
      </w:r>
      <w:r w:rsidR="000E5CC6">
        <w:rPr>
          <w:b/>
          <w:i/>
          <w:sz w:val="22"/>
        </w:rPr>
        <w:t>M</w:t>
      </w:r>
      <w:r w:rsidR="00B45D01" w:rsidRPr="00BE1381">
        <w:rPr>
          <w:b/>
          <w:i/>
          <w:sz w:val="22"/>
        </w:rPr>
        <w:t>a/UMi/Indoor</w:t>
      </w:r>
      <w:r w:rsidRPr="00BE1381">
        <w:rPr>
          <w:b/>
          <w:i/>
          <w:sz w:val="22"/>
        </w:rPr>
        <w:t xml:space="preserve"> deployment can be considered.</w:t>
      </w:r>
    </w:p>
    <w:p w14:paraId="243F2D6B" w14:textId="77777777" w:rsidR="0020120D" w:rsidRDefault="0020120D" w:rsidP="00257D5E"/>
    <w:p w14:paraId="33A97850" w14:textId="04642423" w:rsidR="00AF3AAA" w:rsidRDefault="00FB0CE5" w:rsidP="007C279D">
      <w:pPr>
        <w:pStyle w:val="Heading3"/>
        <w:numPr>
          <w:ilvl w:val="2"/>
          <w:numId w:val="17"/>
        </w:numPr>
        <w:rPr>
          <w:b/>
        </w:rPr>
      </w:pPr>
      <w:r>
        <w:rPr>
          <w:b/>
        </w:rPr>
        <w:t xml:space="preserve">Considerations for msgA Payload </w:t>
      </w:r>
      <w:r w:rsidR="005025CC">
        <w:rPr>
          <w:b/>
        </w:rPr>
        <w:t>Transmission</w:t>
      </w:r>
    </w:p>
    <w:p w14:paraId="10CB1721" w14:textId="5A42FA3E" w:rsidR="002C4C79" w:rsidRDefault="002C4C79" w:rsidP="002C4C79"/>
    <w:p w14:paraId="07DAC1CC" w14:textId="77777777" w:rsidR="00DA6FEA" w:rsidRDefault="002C4C79" w:rsidP="00DA6FEA">
      <w:pPr>
        <w:keepNext/>
        <w:jc w:val="center"/>
      </w:pPr>
      <w:r>
        <w:rPr>
          <w:noProof/>
        </w:rPr>
        <w:drawing>
          <wp:inline distT="0" distB="0" distL="0" distR="0" wp14:anchorId="75132C37" wp14:editId="3F4A2258">
            <wp:extent cx="6118427" cy="292417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049" cy="29268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8711A3" w14:textId="397E4D87" w:rsidR="002C4C79" w:rsidRPr="00DA6FEA" w:rsidRDefault="00DA6FEA" w:rsidP="00DA6FEA">
      <w:pPr>
        <w:pStyle w:val="Caption"/>
        <w:rPr>
          <w:sz w:val="20"/>
        </w:rPr>
      </w:pPr>
      <w:r w:rsidRPr="00DA6FEA">
        <w:rPr>
          <w:sz w:val="20"/>
        </w:rPr>
        <w:t>Figure 6:  Block Diagram for msgA Transmission</w:t>
      </w:r>
    </w:p>
    <w:p w14:paraId="56303518" w14:textId="1271BD3A" w:rsidR="002C4C79" w:rsidRDefault="002C4C79" w:rsidP="002C4C79"/>
    <w:p w14:paraId="307515F0" w14:textId="65BCF78B" w:rsidR="002C4C79" w:rsidRPr="00F87FA6" w:rsidRDefault="00DA6FEA" w:rsidP="002C4C79">
      <w:pPr>
        <w:rPr>
          <w:sz w:val="22"/>
          <w:szCs w:val="22"/>
        </w:rPr>
      </w:pPr>
      <w:r w:rsidRPr="00F87FA6">
        <w:rPr>
          <w:sz w:val="22"/>
          <w:szCs w:val="22"/>
        </w:rPr>
        <w:t xml:space="preserve">Figure 6 shows </w:t>
      </w:r>
      <w:r w:rsidR="00243126" w:rsidRPr="00F87FA6">
        <w:rPr>
          <w:sz w:val="22"/>
          <w:szCs w:val="22"/>
        </w:rPr>
        <w:t>a</w:t>
      </w:r>
      <w:r w:rsidRPr="00F87FA6">
        <w:rPr>
          <w:sz w:val="22"/>
          <w:szCs w:val="22"/>
        </w:rPr>
        <w:t xml:space="preserve"> block diagram for msgA transmission. </w:t>
      </w:r>
      <w:r w:rsidR="00243126" w:rsidRPr="00F87FA6">
        <w:rPr>
          <w:sz w:val="22"/>
          <w:szCs w:val="22"/>
        </w:rPr>
        <w:t>Different from msg3 transmission in four-step RACH, n</w:t>
      </w:r>
      <w:r w:rsidR="0005322F">
        <w:rPr>
          <w:sz w:val="22"/>
          <w:szCs w:val="22"/>
        </w:rPr>
        <w:t>either</w:t>
      </w:r>
      <w:r w:rsidR="00243126" w:rsidRPr="00F87FA6">
        <w:rPr>
          <w:sz w:val="22"/>
          <w:szCs w:val="22"/>
        </w:rPr>
        <w:t xml:space="preserve"> UL grant </w:t>
      </w:r>
      <w:r w:rsidR="00E90BB5" w:rsidRPr="00F87FA6">
        <w:rPr>
          <w:sz w:val="22"/>
          <w:szCs w:val="22"/>
        </w:rPr>
        <w:t>n</w:t>
      </w:r>
      <w:r w:rsidR="00243126" w:rsidRPr="00F87FA6">
        <w:rPr>
          <w:sz w:val="22"/>
          <w:szCs w:val="22"/>
        </w:rPr>
        <w:t xml:space="preserve">or TC-RNTI </w:t>
      </w:r>
      <w:r w:rsidR="00243126" w:rsidRPr="00CB608D">
        <w:rPr>
          <w:sz w:val="22"/>
          <w:szCs w:val="22"/>
        </w:rPr>
        <w:t>will be assigned</w:t>
      </w:r>
      <w:r w:rsidR="00243126" w:rsidRPr="00F87FA6">
        <w:rPr>
          <w:sz w:val="22"/>
          <w:szCs w:val="22"/>
        </w:rPr>
        <w:t xml:space="preserve"> for </w:t>
      </w:r>
      <w:r w:rsidR="001F2051">
        <w:rPr>
          <w:sz w:val="22"/>
          <w:szCs w:val="22"/>
        </w:rPr>
        <w:t xml:space="preserve">a </w:t>
      </w:r>
      <w:r w:rsidR="00243126" w:rsidRPr="00F87FA6">
        <w:rPr>
          <w:sz w:val="22"/>
          <w:szCs w:val="22"/>
        </w:rPr>
        <w:t>two-step RACH UE. Therefore,</w:t>
      </w:r>
      <w:r w:rsidR="001F2051">
        <w:rPr>
          <w:sz w:val="22"/>
          <w:szCs w:val="22"/>
        </w:rPr>
        <w:t xml:space="preserve"> a modified </w:t>
      </w:r>
      <w:r w:rsidR="00243126" w:rsidRPr="00F87FA6">
        <w:rPr>
          <w:sz w:val="22"/>
          <w:szCs w:val="22"/>
        </w:rPr>
        <w:t xml:space="preserve">RNTI can be used </w:t>
      </w:r>
      <w:r w:rsidR="006D153C" w:rsidRPr="00F87FA6">
        <w:rPr>
          <w:sz w:val="22"/>
          <w:szCs w:val="22"/>
        </w:rPr>
        <w:t xml:space="preserve">to </w:t>
      </w:r>
      <w:r w:rsidR="00E90BB5" w:rsidRPr="00F87FA6">
        <w:rPr>
          <w:sz w:val="22"/>
          <w:szCs w:val="22"/>
        </w:rPr>
        <w:t>initializ</w:t>
      </w:r>
      <w:r w:rsidR="006D153C" w:rsidRPr="00F87FA6">
        <w:rPr>
          <w:sz w:val="22"/>
          <w:szCs w:val="22"/>
        </w:rPr>
        <w:t>e</w:t>
      </w:r>
      <w:r w:rsidR="00E90BB5" w:rsidRPr="00F87FA6">
        <w:rPr>
          <w:sz w:val="22"/>
          <w:szCs w:val="22"/>
        </w:rPr>
        <w:t xml:space="preserve"> the </w:t>
      </w:r>
      <w:r w:rsidR="00243126" w:rsidRPr="00F87FA6">
        <w:rPr>
          <w:sz w:val="22"/>
          <w:szCs w:val="22"/>
        </w:rPr>
        <w:t>bit level scrambling</w:t>
      </w:r>
      <w:r w:rsidR="00E90BB5" w:rsidRPr="00F87FA6">
        <w:rPr>
          <w:sz w:val="22"/>
          <w:szCs w:val="22"/>
        </w:rPr>
        <w:t xml:space="preserve"> sequence of </w:t>
      </w:r>
      <w:r w:rsidR="0059186A">
        <w:rPr>
          <w:sz w:val="22"/>
          <w:szCs w:val="22"/>
        </w:rPr>
        <w:t xml:space="preserve">msgA </w:t>
      </w:r>
      <w:r w:rsidR="00E90BB5" w:rsidRPr="00F87FA6">
        <w:rPr>
          <w:sz w:val="22"/>
          <w:szCs w:val="22"/>
        </w:rPr>
        <w:t>PUSCH</w:t>
      </w:r>
      <w:r w:rsidR="00F87FA6">
        <w:rPr>
          <w:sz w:val="22"/>
          <w:szCs w:val="22"/>
        </w:rPr>
        <w:t xml:space="preserve"> </w:t>
      </w:r>
      <w:r w:rsidR="001F2051">
        <w:rPr>
          <w:sz w:val="22"/>
          <w:szCs w:val="22"/>
        </w:rPr>
        <w:t>in</w:t>
      </w:r>
      <w:r w:rsidR="00F87FA6">
        <w:rPr>
          <w:sz w:val="22"/>
          <w:szCs w:val="22"/>
        </w:rPr>
        <w:t xml:space="preserve"> any RRC state</w:t>
      </w:r>
      <w:r w:rsidR="0059186A">
        <w:rPr>
          <w:sz w:val="22"/>
          <w:szCs w:val="22"/>
        </w:rPr>
        <w:t xml:space="preserve">, </w:t>
      </w:r>
      <w:r w:rsidR="00243126" w:rsidRPr="00F87FA6">
        <w:rPr>
          <w:sz w:val="22"/>
          <w:szCs w:val="22"/>
        </w:rPr>
        <w:t>which can be defined as a function of RA-RNTI</w:t>
      </w:r>
      <w:r w:rsidR="00E90BB5" w:rsidRPr="00F87FA6">
        <w:rPr>
          <w:sz w:val="22"/>
          <w:szCs w:val="22"/>
        </w:rPr>
        <w:t xml:space="preserve"> and </w:t>
      </w:r>
      <w:r w:rsidR="00243126" w:rsidRPr="00F87FA6">
        <w:rPr>
          <w:sz w:val="22"/>
          <w:szCs w:val="22"/>
        </w:rPr>
        <w:t>sequence index</w:t>
      </w:r>
      <w:r w:rsidR="00E90BB5" w:rsidRPr="00F87FA6">
        <w:rPr>
          <w:sz w:val="22"/>
          <w:szCs w:val="22"/>
        </w:rPr>
        <w:t xml:space="preserve"> of preamble/DMRS, i.e.</w:t>
      </w:r>
    </w:p>
    <w:p w14:paraId="4635EB52" w14:textId="690DD3BF" w:rsidR="002C4C79" w:rsidRPr="00F87FA6" w:rsidRDefault="0031792B" w:rsidP="00B57F28">
      <w:pPr>
        <w:jc w:val="center"/>
        <w:rPr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RNTI</m:t>
            </m:r>
          </m:sub>
        </m:sSub>
        <m:r>
          <w:rPr>
            <w:rFonts w:ascii="Cambria Math" w:hAnsi="Cambria Math"/>
            <w:sz w:val="22"/>
            <w:szCs w:val="22"/>
          </w:rPr>
          <m:t>≜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d>
              <m:dPr>
                <m:begChr m:val="⌊"/>
                <m:endChr m:val="⌋"/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RA-RNTI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+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vertAlign w:val="subscript"/>
                  </w:rPr>
                  <m:t>1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×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p_id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+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K</m:t>
                </m:r>
                <m:r>
                  <w:rPr>
                    <w:rFonts w:ascii="Cambria Math" w:hAnsi="Cambria Math"/>
                    <w:sz w:val="22"/>
                    <w:szCs w:val="22"/>
                    <w:vertAlign w:val="subscript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×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r_id</m:t>
                </m:r>
              </m:e>
            </m:d>
          </m:e>
          <m:sub>
            <m:r>
              <w:rPr>
                <w:rFonts w:ascii="Cambria Math" w:hAnsi="Cambria Math"/>
                <w:sz w:val="22"/>
                <w:szCs w:val="22"/>
              </w:rPr>
              <m:t>16</m:t>
            </m:r>
          </m:sub>
        </m:sSub>
      </m:oMath>
      <w:r w:rsidR="00B57F28" w:rsidRPr="00F87FA6">
        <w:rPr>
          <w:sz w:val="22"/>
          <w:szCs w:val="22"/>
        </w:rPr>
        <w:t xml:space="preserve"> ,</w:t>
      </w:r>
    </w:p>
    <w:p w14:paraId="55EA2855" w14:textId="464F89A6" w:rsidR="00B57F28" w:rsidRPr="00F87FA6" w:rsidRDefault="00B57F28" w:rsidP="003C2E12">
      <w:pPr>
        <w:rPr>
          <w:sz w:val="22"/>
          <w:szCs w:val="22"/>
        </w:rPr>
      </w:pPr>
      <w:r w:rsidRPr="00F87FA6">
        <w:rPr>
          <w:sz w:val="22"/>
          <w:szCs w:val="22"/>
        </w:rPr>
        <w:t xml:space="preserve">where </w:t>
      </w:r>
      <w:r w:rsidRPr="00F87FA6">
        <w:rPr>
          <w:i/>
          <w:sz w:val="22"/>
          <w:szCs w:val="22"/>
        </w:rPr>
        <w:t xml:space="preserve">p_id </w:t>
      </w:r>
      <w:r w:rsidRPr="00F87FA6">
        <w:rPr>
          <w:sz w:val="22"/>
          <w:szCs w:val="22"/>
        </w:rPr>
        <w:t xml:space="preserve">and </w:t>
      </w:r>
      <w:r w:rsidRPr="00F87FA6">
        <w:rPr>
          <w:i/>
          <w:sz w:val="22"/>
          <w:szCs w:val="22"/>
        </w:rPr>
        <w:t>r_id</w:t>
      </w:r>
      <w:r w:rsidRPr="00F87FA6">
        <w:rPr>
          <w:sz w:val="22"/>
          <w:szCs w:val="22"/>
        </w:rPr>
        <w:t xml:space="preserve"> denote the sequence index of preamble and DMRS,</w:t>
      </w:r>
      <w:r w:rsidR="00F413FC">
        <w:rPr>
          <w:sz w:val="22"/>
          <w:szCs w:val="22"/>
        </w:rPr>
        <w:t xml:space="preserve"> respectively;</w:t>
      </w:r>
      <w:r w:rsidRPr="00F87FA6">
        <w:rPr>
          <w:sz w:val="22"/>
          <w:szCs w:val="22"/>
        </w:rPr>
        <w:t xml:space="preserve"> K1 and K2 are </w:t>
      </w:r>
      <w:r w:rsidR="004340C2" w:rsidRPr="00F87FA6">
        <w:rPr>
          <w:sz w:val="22"/>
          <w:szCs w:val="22"/>
        </w:rPr>
        <w:t>integers</w:t>
      </w:r>
      <w:r w:rsidR="003C2E12">
        <w:rPr>
          <w:sz w:val="22"/>
          <w:szCs w:val="22"/>
        </w:rPr>
        <w:t xml:space="preserve"> common to all </w:t>
      </w:r>
      <w:r w:rsidR="00D7598D">
        <w:rPr>
          <w:sz w:val="22"/>
          <w:szCs w:val="22"/>
        </w:rPr>
        <w:t>two</w:t>
      </w:r>
      <w:r w:rsidR="0088746E">
        <w:rPr>
          <w:sz w:val="22"/>
          <w:szCs w:val="22"/>
        </w:rPr>
        <w:t xml:space="preserve">-step RACH </w:t>
      </w:r>
      <w:r w:rsidR="003C2E12">
        <w:rPr>
          <w:sz w:val="22"/>
          <w:szCs w:val="22"/>
        </w:rPr>
        <w:t>UEs</w:t>
      </w:r>
      <w:r w:rsidR="00740E94" w:rsidRPr="00F87FA6">
        <w:rPr>
          <w:sz w:val="22"/>
          <w:szCs w:val="22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d>
              <m:dPr>
                <m:begChr m:val="⌊"/>
                <m:endChr m:val="⌋"/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/>
            </m:d>
          </m:e>
          <m:sub>
            <m:r>
              <w:rPr>
                <w:rFonts w:ascii="Cambria Math" w:hAnsi="Cambria Math"/>
                <w:sz w:val="22"/>
                <w:szCs w:val="22"/>
              </w:rPr>
              <m:t>16</m:t>
            </m:r>
          </m:sub>
        </m:sSub>
      </m:oMath>
      <w:r w:rsidR="00740E94" w:rsidRPr="00F87FA6">
        <w:rPr>
          <w:sz w:val="22"/>
          <w:szCs w:val="22"/>
        </w:rPr>
        <w:t xml:space="preserve"> </w:t>
      </w:r>
      <w:r w:rsidR="00D64563">
        <w:rPr>
          <w:sz w:val="22"/>
          <w:szCs w:val="22"/>
        </w:rPr>
        <w:t>represents</w:t>
      </w:r>
      <w:r w:rsidR="00740E94" w:rsidRPr="00F87FA6">
        <w:rPr>
          <w:sz w:val="22"/>
          <w:szCs w:val="22"/>
        </w:rPr>
        <w:t xml:space="preserve"> the operation of truncating the inner variable to 16 bits.</w:t>
      </w:r>
    </w:p>
    <w:p w14:paraId="771B33C5" w14:textId="507E2DDA" w:rsidR="00AF3AAA" w:rsidRPr="005E3269" w:rsidRDefault="007B64A3" w:rsidP="00F44224">
      <w:pPr>
        <w:rPr>
          <w:sz w:val="22"/>
          <w:lang w:eastAsia="ko-KR"/>
        </w:rPr>
      </w:pPr>
      <w:r w:rsidRPr="005E3269">
        <w:rPr>
          <w:sz w:val="22"/>
          <w:lang w:eastAsia="ko-KR"/>
        </w:rPr>
        <w:lastRenderedPageBreak/>
        <w:t xml:space="preserve">Similar to the definition of RO, the time-frequency resources assigned for msgA payload transmission is defined as the PUSCH occasion (PO) [2].  </w:t>
      </w:r>
      <w:r w:rsidR="0041771B" w:rsidRPr="005E3269">
        <w:rPr>
          <w:sz w:val="22"/>
          <w:lang w:eastAsia="ko-KR"/>
        </w:rPr>
        <w:t xml:space="preserve">In addition, it </w:t>
      </w:r>
      <w:r w:rsidR="00166CA2" w:rsidRPr="005E3269">
        <w:rPr>
          <w:sz w:val="22"/>
          <w:lang w:eastAsia="ko-KR"/>
        </w:rPr>
        <w:t>has been</w:t>
      </w:r>
      <w:r w:rsidR="0041771B" w:rsidRPr="005E3269">
        <w:rPr>
          <w:sz w:val="22"/>
          <w:lang w:eastAsia="ko-KR"/>
        </w:rPr>
        <w:t xml:space="preserve"> agreed that both DFT-s-OFDM and CP-OFDM waveform will be supported for msgA payload transmission [2]. </w:t>
      </w:r>
    </w:p>
    <w:p w14:paraId="5D680A00" w14:textId="107E28A3" w:rsidR="00CE33DE" w:rsidRDefault="00CE5826" w:rsidP="009D6DF9">
      <w:pPr>
        <w:rPr>
          <w:sz w:val="22"/>
          <w:lang w:eastAsia="ko-KR"/>
        </w:rPr>
      </w:pPr>
      <w:r w:rsidRPr="00CE5826">
        <w:rPr>
          <w:sz w:val="22"/>
          <w:lang w:eastAsia="ko-KR"/>
        </w:rPr>
        <w:t xml:space="preserve">Based on the use cases </w:t>
      </w:r>
      <w:r w:rsidR="0005139C">
        <w:rPr>
          <w:sz w:val="22"/>
          <w:lang w:eastAsia="ko-KR"/>
        </w:rPr>
        <w:t xml:space="preserve">of two-step RACH, </w:t>
      </w:r>
      <w:r w:rsidR="000B5EA4">
        <w:rPr>
          <w:sz w:val="22"/>
          <w:lang w:eastAsia="ko-KR"/>
        </w:rPr>
        <w:t>the</w:t>
      </w:r>
      <w:r w:rsidRPr="00CE5826">
        <w:rPr>
          <w:sz w:val="22"/>
          <w:lang w:eastAsia="ko-KR"/>
        </w:rPr>
        <w:t xml:space="preserve"> contents of msgA</w:t>
      </w:r>
      <w:r w:rsidR="0005139C">
        <w:rPr>
          <w:sz w:val="22"/>
          <w:lang w:eastAsia="ko-KR"/>
        </w:rPr>
        <w:t xml:space="preserve"> can include UL CCCH message, small UP data and </w:t>
      </w:r>
      <w:r w:rsidR="000B5EA4">
        <w:rPr>
          <w:sz w:val="22"/>
          <w:lang w:eastAsia="ko-KR"/>
        </w:rPr>
        <w:t xml:space="preserve">UCI piggyback [1, 8-10]. As a result, </w:t>
      </w:r>
      <w:r w:rsidR="00962446">
        <w:rPr>
          <w:sz w:val="22"/>
          <w:lang w:eastAsia="ko-KR"/>
        </w:rPr>
        <w:t xml:space="preserve">for UE in different RRC states, </w:t>
      </w:r>
      <w:r w:rsidR="000B5EA4">
        <w:rPr>
          <w:sz w:val="22"/>
          <w:lang w:eastAsia="ko-KR"/>
        </w:rPr>
        <w:t xml:space="preserve">the payload size of msgA can range from a few bytes to </w:t>
      </w:r>
      <w:r w:rsidR="00962446">
        <w:rPr>
          <w:sz w:val="22"/>
          <w:lang w:eastAsia="ko-KR"/>
        </w:rPr>
        <w:t xml:space="preserve">a few hundred </w:t>
      </w:r>
      <w:r w:rsidR="000B5EA4">
        <w:rPr>
          <w:sz w:val="22"/>
          <w:lang w:eastAsia="ko-KR"/>
        </w:rPr>
        <w:t>bytes</w:t>
      </w:r>
      <w:r w:rsidR="00962446">
        <w:rPr>
          <w:sz w:val="22"/>
          <w:lang w:eastAsia="ko-KR"/>
        </w:rPr>
        <w:t>.</w:t>
      </w:r>
      <w:r w:rsidR="005025CC">
        <w:rPr>
          <w:sz w:val="22"/>
          <w:lang w:eastAsia="ko-KR"/>
        </w:rPr>
        <w:t xml:space="preserve"> </w:t>
      </w:r>
      <w:r w:rsidR="009D6DF9">
        <w:rPr>
          <w:sz w:val="22"/>
          <w:lang w:eastAsia="ko-KR"/>
        </w:rPr>
        <w:t xml:space="preserve">To illustrate, </w:t>
      </w:r>
      <w:r w:rsidR="009D6DF9" w:rsidRPr="004022F2">
        <w:rPr>
          <w:sz w:val="22"/>
          <w:lang w:eastAsia="ko-KR"/>
        </w:rPr>
        <w:t xml:space="preserve">Figure </w:t>
      </w:r>
      <w:r w:rsidR="007635EA">
        <w:rPr>
          <w:sz w:val="22"/>
          <w:lang w:eastAsia="ko-KR"/>
        </w:rPr>
        <w:t>7</w:t>
      </w:r>
      <w:r w:rsidR="009D6DF9" w:rsidRPr="004022F2">
        <w:rPr>
          <w:sz w:val="22"/>
          <w:lang w:eastAsia="ko-KR"/>
        </w:rPr>
        <w:t xml:space="preserve"> shows the spectral efficiency (per UE) for different </w:t>
      </w:r>
      <w:r w:rsidR="009D6DF9">
        <w:rPr>
          <w:sz w:val="22"/>
          <w:lang w:eastAsia="ko-KR"/>
        </w:rPr>
        <w:t xml:space="preserve">payload size and </w:t>
      </w:r>
      <w:r w:rsidR="001416A8">
        <w:rPr>
          <w:sz w:val="22"/>
          <w:lang w:eastAsia="ko-KR"/>
        </w:rPr>
        <w:t xml:space="preserve">PO </w:t>
      </w:r>
      <w:r w:rsidR="009D6DF9">
        <w:rPr>
          <w:sz w:val="22"/>
          <w:lang w:eastAsia="ko-KR"/>
        </w:rPr>
        <w:t>size</w:t>
      </w:r>
      <w:r w:rsidR="009D6DF9" w:rsidRPr="004022F2">
        <w:rPr>
          <w:sz w:val="22"/>
          <w:lang w:eastAsia="ko-KR"/>
        </w:rPr>
        <w:t>. In this e</w:t>
      </w:r>
      <w:r w:rsidR="007706C8">
        <w:rPr>
          <w:sz w:val="22"/>
          <w:lang w:eastAsia="ko-KR"/>
        </w:rPr>
        <w:t>xample</w:t>
      </w:r>
      <w:r w:rsidR="009D6DF9" w:rsidRPr="004022F2">
        <w:rPr>
          <w:sz w:val="22"/>
          <w:lang w:eastAsia="ko-KR"/>
        </w:rPr>
        <w:t xml:space="preserve">, </w:t>
      </w:r>
      <w:r w:rsidR="007D3F35">
        <w:rPr>
          <w:sz w:val="22"/>
          <w:lang w:eastAsia="ko-KR"/>
        </w:rPr>
        <w:t xml:space="preserve">we assume </w:t>
      </w:r>
      <w:r w:rsidR="009D6DF9" w:rsidRPr="004022F2">
        <w:rPr>
          <w:sz w:val="22"/>
          <w:lang w:eastAsia="ko-KR"/>
        </w:rPr>
        <w:t>the DMRS overhead is 1/7, and</w:t>
      </w:r>
      <w:r w:rsidR="007D3F35">
        <w:rPr>
          <w:sz w:val="22"/>
          <w:lang w:eastAsia="ko-KR"/>
        </w:rPr>
        <w:t xml:space="preserve"> </w:t>
      </w:r>
      <w:r w:rsidR="00193618">
        <w:rPr>
          <w:sz w:val="22"/>
          <w:lang w:eastAsia="ko-KR"/>
        </w:rPr>
        <w:t>a</w:t>
      </w:r>
      <w:r w:rsidR="007D3F35">
        <w:rPr>
          <w:sz w:val="22"/>
          <w:lang w:eastAsia="ko-KR"/>
        </w:rPr>
        <w:t xml:space="preserve"> PO spans 12 PUSCH symbols in time domain</w:t>
      </w:r>
      <w:r w:rsidR="009D6DF9" w:rsidRPr="004022F2">
        <w:rPr>
          <w:sz w:val="22"/>
          <w:lang w:eastAsia="ko-KR"/>
        </w:rPr>
        <w:t>.</w:t>
      </w:r>
    </w:p>
    <w:p w14:paraId="1A95790C" w14:textId="534DDCCF" w:rsidR="00CE33DE" w:rsidRDefault="00FA4438" w:rsidP="00CE33DE">
      <w:pPr>
        <w:pStyle w:val="ListParagraph"/>
        <w:numPr>
          <w:ilvl w:val="0"/>
          <w:numId w:val="41"/>
        </w:numPr>
        <w:rPr>
          <w:sz w:val="22"/>
          <w:lang w:eastAsia="ko-KR"/>
        </w:rPr>
      </w:pPr>
      <w:r w:rsidRPr="00CE33DE">
        <w:rPr>
          <w:sz w:val="22"/>
          <w:lang w:eastAsia="ko-KR"/>
        </w:rPr>
        <w:t xml:space="preserve">For a small </w:t>
      </w:r>
      <w:r w:rsidR="004340C2" w:rsidRPr="00CE33DE">
        <w:rPr>
          <w:sz w:val="22"/>
          <w:lang w:eastAsia="ko-KR"/>
        </w:rPr>
        <w:t>payload</w:t>
      </w:r>
      <w:r w:rsidRPr="00CE33DE">
        <w:rPr>
          <w:sz w:val="22"/>
          <w:lang w:eastAsia="ko-KR"/>
        </w:rPr>
        <w:t xml:space="preserve"> size of 9 bytes (plus 16-bit CRC), 2 or 3 PRBs are sufficient for spectral efficiency of 0.2~ 0.3 bit/symbol.</w:t>
      </w:r>
    </w:p>
    <w:p w14:paraId="50564143" w14:textId="3B2814C3" w:rsidR="00FA4438" w:rsidRDefault="00FA4438" w:rsidP="00CE33DE">
      <w:pPr>
        <w:pStyle w:val="ListParagraph"/>
        <w:numPr>
          <w:ilvl w:val="0"/>
          <w:numId w:val="41"/>
        </w:numPr>
        <w:rPr>
          <w:sz w:val="22"/>
          <w:lang w:eastAsia="ko-KR"/>
        </w:rPr>
      </w:pPr>
      <w:r w:rsidRPr="00CE33DE">
        <w:rPr>
          <w:sz w:val="22"/>
          <w:lang w:eastAsia="ko-KR"/>
        </w:rPr>
        <w:t>For larger payload size of 125 bytes (plus 16</w:t>
      </w:r>
      <w:r w:rsidR="00CE33DE">
        <w:rPr>
          <w:sz w:val="22"/>
          <w:lang w:eastAsia="ko-KR"/>
        </w:rPr>
        <w:t>-</w:t>
      </w:r>
      <w:r w:rsidRPr="00CE33DE">
        <w:rPr>
          <w:sz w:val="22"/>
          <w:lang w:eastAsia="ko-KR"/>
        </w:rPr>
        <w:t xml:space="preserve">bit CRC), </w:t>
      </w:r>
      <w:r w:rsidR="00CE33DE" w:rsidRPr="00CE33DE">
        <w:rPr>
          <w:sz w:val="22"/>
          <w:lang w:eastAsia="ko-KR"/>
        </w:rPr>
        <w:t>15 PRBs are needed for spectral efficiency of 0.5 bit/symbol</w:t>
      </w:r>
      <w:r w:rsidR="00CE33DE">
        <w:rPr>
          <w:sz w:val="22"/>
          <w:lang w:eastAsia="ko-KR"/>
        </w:rPr>
        <w:t xml:space="preserve">, and 8 PRBs are sufficient </w:t>
      </w:r>
      <w:r w:rsidR="005D7B99">
        <w:rPr>
          <w:sz w:val="22"/>
          <w:lang w:eastAsia="ko-KR"/>
        </w:rPr>
        <w:t xml:space="preserve">for </w:t>
      </w:r>
      <w:r w:rsidR="00CE33DE">
        <w:rPr>
          <w:sz w:val="22"/>
          <w:lang w:eastAsia="ko-KR"/>
        </w:rPr>
        <w:t>higher spectral efficiency of 1 bit/symbol.</w:t>
      </w:r>
    </w:p>
    <w:p w14:paraId="0BB15A5B" w14:textId="77777777" w:rsidR="00422D71" w:rsidRDefault="00422D71" w:rsidP="00422D71">
      <w:pPr>
        <w:pStyle w:val="ListParagraph"/>
        <w:ind w:left="644"/>
        <w:rPr>
          <w:sz w:val="22"/>
          <w:lang w:eastAsia="ko-KR"/>
        </w:rPr>
      </w:pPr>
    </w:p>
    <w:p w14:paraId="5BDF028B" w14:textId="77777777" w:rsidR="00193618" w:rsidRDefault="00193618" w:rsidP="00193618">
      <w:pPr>
        <w:keepNext/>
        <w:jc w:val="left"/>
      </w:pPr>
      <w:r w:rsidRPr="00193618">
        <w:rPr>
          <w:noProof/>
          <w:sz w:val="22"/>
          <w:lang w:eastAsia="ko-KR"/>
        </w:rPr>
        <w:drawing>
          <wp:inline distT="0" distB="0" distL="0" distR="0" wp14:anchorId="00C61952" wp14:editId="2BC9A387">
            <wp:extent cx="6724876" cy="339918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9068" cy="341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E6D7D3" w14:textId="031DC456" w:rsidR="007635EA" w:rsidRPr="007F3930" w:rsidRDefault="00193618" w:rsidP="007F3930">
      <w:pPr>
        <w:pStyle w:val="Caption"/>
        <w:spacing w:before="360"/>
        <w:rPr>
          <w:sz w:val="20"/>
        </w:rPr>
      </w:pPr>
      <w:r w:rsidRPr="00193618">
        <w:rPr>
          <w:sz w:val="20"/>
        </w:rPr>
        <w:t xml:space="preserve">Figure </w:t>
      </w:r>
      <w:r w:rsidR="007635EA">
        <w:rPr>
          <w:sz w:val="20"/>
        </w:rPr>
        <w:t>7</w:t>
      </w:r>
      <w:r w:rsidRPr="00193618">
        <w:rPr>
          <w:sz w:val="20"/>
        </w:rPr>
        <w:t xml:space="preserve">:  </w:t>
      </w:r>
      <w:r>
        <w:rPr>
          <w:sz w:val="20"/>
        </w:rPr>
        <w:t>Resource Size Considerations for Different Payload Size</w:t>
      </w:r>
    </w:p>
    <w:p w14:paraId="42C5658A" w14:textId="3AD0FAB7" w:rsidR="007635EA" w:rsidRDefault="007635EA" w:rsidP="007635EA">
      <w:pPr>
        <w:rPr>
          <w:sz w:val="22"/>
        </w:rPr>
      </w:pPr>
      <w:r>
        <w:rPr>
          <w:sz w:val="22"/>
        </w:rPr>
        <w:t>Due to the bursty traffic</w:t>
      </w:r>
      <w:r w:rsidR="003056EE">
        <w:rPr>
          <w:sz w:val="22"/>
        </w:rPr>
        <w:t xml:space="preserve"> pattern</w:t>
      </w:r>
      <w:r>
        <w:rPr>
          <w:sz w:val="22"/>
        </w:rPr>
        <w:t xml:space="preserve"> and </w:t>
      </w:r>
      <w:r w:rsidR="003056EE">
        <w:rPr>
          <w:sz w:val="22"/>
        </w:rPr>
        <w:t xml:space="preserve">the nature of </w:t>
      </w:r>
      <w:r>
        <w:rPr>
          <w:sz w:val="22"/>
        </w:rPr>
        <w:t xml:space="preserve">contention-based random access, it is inefficient to dedicate one PO to a single UE. To improve the spectral efficiency, </w:t>
      </w:r>
      <w:r w:rsidR="00A724AE">
        <w:rPr>
          <w:sz w:val="22"/>
        </w:rPr>
        <w:t>one</w:t>
      </w:r>
      <w:r w:rsidR="00E82947">
        <w:rPr>
          <w:sz w:val="22"/>
        </w:rPr>
        <w:t xml:space="preserve"> </w:t>
      </w:r>
      <w:r>
        <w:rPr>
          <w:sz w:val="22"/>
        </w:rPr>
        <w:t xml:space="preserve">PO can </w:t>
      </w:r>
      <w:r w:rsidR="00BA2FF5">
        <w:rPr>
          <w:sz w:val="22"/>
        </w:rPr>
        <w:t xml:space="preserve">be </w:t>
      </w:r>
      <w:r>
        <w:rPr>
          <w:sz w:val="22"/>
        </w:rPr>
        <w:t xml:space="preserve">shared by UEs with similar payload size, MCS and waveform. To accommodate different payload size, MCS and waveform, multiple POs can be configured within a RO period, which can be grouped into DMRS/PUSCH </w:t>
      </w:r>
      <w:r w:rsidR="004340C2">
        <w:rPr>
          <w:sz w:val="22"/>
        </w:rPr>
        <w:t>resource</w:t>
      </w:r>
      <w:r>
        <w:rPr>
          <w:sz w:val="22"/>
        </w:rPr>
        <w:t xml:space="preserve"> set with distinctive payload size/MCS/waveform.</w:t>
      </w:r>
    </w:p>
    <w:p w14:paraId="54DF251B" w14:textId="50CAF2B8" w:rsidR="000C6946" w:rsidRDefault="000C6946" w:rsidP="007635EA">
      <w:pPr>
        <w:rPr>
          <w:sz w:val="22"/>
        </w:rPr>
      </w:pPr>
      <w:r>
        <w:rPr>
          <w:sz w:val="22"/>
        </w:rPr>
        <w:t xml:space="preserve">When multiple ROs and POs are configured </w:t>
      </w:r>
      <w:r w:rsidR="00A9708B">
        <w:rPr>
          <w:sz w:val="22"/>
        </w:rPr>
        <w:t>within</w:t>
      </w:r>
      <w:r>
        <w:rPr>
          <w:sz w:val="22"/>
        </w:rPr>
        <w:t xml:space="preserve"> a transmission period of msgA, the preamble and DMRS sequences from multiple ROs and POs can be aggregated into larger pools of size </w:t>
      </w:r>
      <w:r w:rsidRPr="000C6946">
        <w:rPr>
          <w:i/>
          <w:sz w:val="22"/>
        </w:rPr>
        <w:t>M</w:t>
      </w:r>
      <w:r>
        <w:rPr>
          <w:sz w:val="22"/>
        </w:rPr>
        <w:t xml:space="preserve"> and </w:t>
      </w:r>
      <w:r w:rsidRPr="000C6946">
        <w:rPr>
          <w:i/>
          <w:sz w:val="22"/>
        </w:rPr>
        <w:t>Q</w:t>
      </w:r>
      <w:r>
        <w:rPr>
          <w:sz w:val="22"/>
        </w:rPr>
        <w:t>, respectively. The preamble and DMRS sequences within the aggregated pool can be ordered and indexed</w:t>
      </w:r>
      <w:r w:rsidR="00D742AB">
        <w:rPr>
          <w:sz w:val="22"/>
        </w:rPr>
        <w:t>.</w:t>
      </w:r>
      <w:r>
        <w:rPr>
          <w:sz w:val="22"/>
        </w:rPr>
        <w:t xml:space="preserve"> </w:t>
      </w:r>
      <w:r w:rsidR="00D742AB">
        <w:rPr>
          <w:sz w:val="22"/>
        </w:rPr>
        <w:t xml:space="preserve">Figure </w:t>
      </w:r>
      <w:r w:rsidR="00422D71">
        <w:rPr>
          <w:sz w:val="22"/>
        </w:rPr>
        <w:t>8</w:t>
      </w:r>
      <w:r w:rsidR="00D742AB">
        <w:rPr>
          <w:sz w:val="22"/>
        </w:rPr>
        <w:t xml:space="preserve"> shows t</w:t>
      </w:r>
      <w:r>
        <w:rPr>
          <w:sz w:val="22"/>
        </w:rPr>
        <w:t>he mapping relationship between indexed preamble sequence (</w:t>
      </w:r>
      <w:r w:rsidRPr="000C6946">
        <w:rPr>
          <w:b/>
          <w:i/>
          <w:color w:val="002060"/>
          <w:sz w:val="22"/>
        </w:rPr>
        <w:t>S</w:t>
      </w:r>
      <w:r w:rsidRPr="000C6946">
        <w:rPr>
          <w:b/>
          <w:i/>
          <w:color w:val="002060"/>
          <w:sz w:val="22"/>
          <w:vertAlign w:val="subscript"/>
        </w:rPr>
        <w:t>m</w:t>
      </w:r>
      <w:r>
        <w:rPr>
          <w:sz w:val="22"/>
        </w:rPr>
        <w:t>) and DMRS sequence (</w:t>
      </w:r>
      <w:r w:rsidRPr="000C6946">
        <w:rPr>
          <w:b/>
          <w:i/>
          <w:color w:val="FF00FF"/>
          <w:sz w:val="22"/>
        </w:rPr>
        <w:t>D</w:t>
      </w:r>
      <w:r w:rsidRPr="000C6946">
        <w:rPr>
          <w:b/>
          <w:i/>
          <w:color w:val="FF00FF"/>
          <w:sz w:val="22"/>
          <w:vertAlign w:val="subscript"/>
        </w:rPr>
        <w:t>q</w:t>
      </w:r>
      <w:r>
        <w:rPr>
          <w:sz w:val="22"/>
        </w:rPr>
        <w:t>)</w:t>
      </w:r>
      <w:r w:rsidR="00D742AB">
        <w:rPr>
          <w:sz w:val="22"/>
        </w:rPr>
        <w:t>, which</w:t>
      </w:r>
      <w:r>
        <w:rPr>
          <w:sz w:val="22"/>
        </w:rPr>
        <w:t xml:space="preserve"> can be one-to-one (M=Q), one-to-many (Q=ML, L&gt;1) and many-to-one (M=QK, K&gt;1).</w:t>
      </w:r>
      <w:r w:rsidR="00D742AB">
        <w:rPr>
          <w:sz w:val="22"/>
        </w:rPr>
        <w:t xml:space="preserve"> </w:t>
      </w:r>
      <w:r w:rsidR="00A77F3B">
        <w:rPr>
          <w:sz w:val="22"/>
        </w:rPr>
        <w:t xml:space="preserve">Moreover, </w:t>
      </w:r>
      <w:r w:rsidR="00D742AB">
        <w:rPr>
          <w:sz w:val="22"/>
        </w:rPr>
        <w:t xml:space="preserve">Figure </w:t>
      </w:r>
      <w:r w:rsidR="00422D71">
        <w:rPr>
          <w:sz w:val="22"/>
        </w:rPr>
        <w:t>9</w:t>
      </w:r>
      <w:r w:rsidR="00D742AB">
        <w:rPr>
          <w:sz w:val="22"/>
        </w:rPr>
        <w:t xml:space="preserve"> shows the average collision probability of preamble/DMRS</w:t>
      </w:r>
      <w:r w:rsidR="00BC6A30">
        <w:rPr>
          <w:sz w:val="22"/>
        </w:rPr>
        <w:t xml:space="preserve"> based on</w:t>
      </w:r>
      <w:r w:rsidR="00D742AB">
        <w:rPr>
          <w:sz w:val="22"/>
        </w:rPr>
        <w:t xml:space="preserve"> random selection, which indicates </w:t>
      </w:r>
      <w:r w:rsidR="0044106E">
        <w:rPr>
          <w:sz w:val="22"/>
        </w:rPr>
        <w:t>the probability of collision</w:t>
      </w:r>
      <w:r w:rsidR="00F9573F">
        <w:rPr>
          <w:sz w:val="22"/>
        </w:rPr>
        <w:t xml:space="preserve"> i</w:t>
      </w:r>
      <w:r w:rsidR="0044106E">
        <w:rPr>
          <w:sz w:val="22"/>
        </w:rPr>
        <w:t xml:space="preserve">s determined by </w:t>
      </w:r>
      <w:r w:rsidR="00D742AB">
        <w:rPr>
          <w:sz w:val="22"/>
        </w:rPr>
        <w:t>the smaller pool size of preamble and DMRS sequences</w:t>
      </w:r>
      <w:r w:rsidR="0044106E">
        <w:rPr>
          <w:sz w:val="22"/>
        </w:rPr>
        <w:t>.</w:t>
      </w:r>
      <w:r w:rsidR="00D742AB">
        <w:rPr>
          <w:sz w:val="22"/>
        </w:rPr>
        <w:t xml:space="preserve"> </w:t>
      </w:r>
    </w:p>
    <w:p w14:paraId="3D010DFA" w14:textId="31F38778" w:rsidR="00422D71" w:rsidRPr="005D7B99" w:rsidRDefault="00422D71" w:rsidP="00422D71">
      <w:pPr>
        <w:rPr>
          <w:sz w:val="22"/>
        </w:rPr>
      </w:pPr>
      <w:r>
        <w:rPr>
          <w:sz w:val="22"/>
        </w:rPr>
        <w:t>To summarize, we have the following observation and proposals on the configuration and indication of waveform/payload size/MCS for msgA payload transmission:</w:t>
      </w:r>
    </w:p>
    <w:p w14:paraId="46DFDBE4" w14:textId="0525C428" w:rsidR="00FE0326" w:rsidRPr="002214BA" w:rsidRDefault="00422D71" w:rsidP="00FE0326">
      <w:pPr>
        <w:rPr>
          <w:sz w:val="22"/>
          <w:lang w:eastAsia="ko-KR"/>
        </w:rPr>
      </w:pPr>
      <w:bookmarkStart w:id="6" w:name="_Hlk4696346"/>
      <w:r w:rsidRPr="00DE4C4A">
        <w:rPr>
          <w:b/>
          <w:i/>
          <w:sz w:val="22"/>
          <w:szCs w:val="22"/>
          <w:highlight w:val="yellow"/>
          <w:u w:val="single"/>
        </w:rPr>
        <w:t xml:space="preserve">Observation </w:t>
      </w:r>
      <w:r w:rsidR="002E60B8">
        <w:rPr>
          <w:b/>
          <w:i/>
          <w:sz w:val="22"/>
          <w:szCs w:val="22"/>
          <w:highlight w:val="yellow"/>
          <w:u w:val="single"/>
        </w:rPr>
        <w:t>3</w:t>
      </w:r>
      <w:r w:rsidRPr="00DE4C4A">
        <w:rPr>
          <w:b/>
          <w:i/>
          <w:sz w:val="22"/>
          <w:szCs w:val="22"/>
          <w:highlight w:val="yellow"/>
          <w:u w:val="single"/>
        </w:rPr>
        <w:t>:</w:t>
      </w:r>
      <w:r w:rsidRPr="00D15DA1">
        <w:rPr>
          <w:b/>
          <w:i/>
          <w:sz w:val="22"/>
          <w:szCs w:val="22"/>
          <w:highlight w:val="yellow"/>
        </w:rPr>
        <w:t xml:space="preserve"> </w:t>
      </w:r>
      <w:r>
        <w:rPr>
          <w:b/>
          <w:i/>
          <w:sz w:val="22"/>
          <w:szCs w:val="22"/>
          <w:highlight w:val="yellow"/>
        </w:rPr>
        <w:t xml:space="preserve"> </w:t>
      </w:r>
      <w:r w:rsidRPr="00D15DA1">
        <w:rPr>
          <w:b/>
          <w:i/>
          <w:sz w:val="22"/>
          <w:szCs w:val="22"/>
        </w:rPr>
        <w:t xml:space="preserve">Two-step RACH </w:t>
      </w:r>
      <w:r>
        <w:rPr>
          <w:b/>
          <w:i/>
          <w:sz w:val="22"/>
          <w:szCs w:val="22"/>
        </w:rPr>
        <w:t xml:space="preserve">can operate in any </w:t>
      </w:r>
      <w:r w:rsidRPr="00D15DA1">
        <w:rPr>
          <w:b/>
          <w:i/>
          <w:sz w:val="22"/>
          <w:szCs w:val="22"/>
        </w:rPr>
        <w:t xml:space="preserve">RRC </w:t>
      </w:r>
      <w:r>
        <w:rPr>
          <w:b/>
          <w:i/>
          <w:sz w:val="22"/>
          <w:szCs w:val="22"/>
        </w:rPr>
        <w:t>state. Different payload size, waveform and MCS can be specified for different RRC state and mapped to different PO.</w:t>
      </w:r>
    </w:p>
    <w:bookmarkEnd w:id="6"/>
    <w:p w14:paraId="3FED44EE" w14:textId="6D5F2A7F" w:rsidR="00422D71" w:rsidRPr="005F4758" w:rsidRDefault="00422D71" w:rsidP="00422D71">
      <w:pPr>
        <w:rPr>
          <w:b/>
          <w:i/>
          <w:sz w:val="22"/>
          <w:szCs w:val="22"/>
        </w:rPr>
      </w:pPr>
      <w:r w:rsidRPr="005F4758">
        <w:rPr>
          <w:b/>
          <w:i/>
          <w:sz w:val="22"/>
          <w:szCs w:val="22"/>
          <w:highlight w:val="yellow"/>
          <w:u w:val="single"/>
        </w:rPr>
        <w:lastRenderedPageBreak/>
        <w:t xml:space="preserve">Proposal </w:t>
      </w:r>
      <w:r w:rsidR="002E60B8">
        <w:rPr>
          <w:b/>
          <w:i/>
          <w:sz w:val="22"/>
          <w:szCs w:val="22"/>
          <w:highlight w:val="yellow"/>
          <w:u w:val="single"/>
        </w:rPr>
        <w:t>2</w:t>
      </w:r>
      <w:r w:rsidRPr="005F4758">
        <w:rPr>
          <w:b/>
          <w:i/>
          <w:sz w:val="22"/>
          <w:szCs w:val="22"/>
          <w:highlight w:val="yellow"/>
        </w:rPr>
        <w:t xml:space="preserve">: </w:t>
      </w:r>
      <w:r w:rsidRPr="005F4758">
        <w:rPr>
          <w:b/>
          <w:i/>
          <w:sz w:val="22"/>
          <w:szCs w:val="22"/>
        </w:rPr>
        <w:t xml:space="preserve">For msgA transmission, the following </w:t>
      </w:r>
      <w:r>
        <w:rPr>
          <w:b/>
          <w:i/>
          <w:sz w:val="22"/>
          <w:szCs w:val="22"/>
        </w:rPr>
        <w:t>designs</w:t>
      </w:r>
      <w:r w:rsidR="008A1783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should</w:t>
      </w:r>
      <w:r w:rsidRPr="005F4758">
        <w:rPr>
          <w:b/>
          <w:i/>
          <w:sz w:val="22"/>
          <w:szCs w:val="22"/>
        </w:rPr>
        <w:t xml:space="preserve"> be </w:t>
      </w:r>
      <w:r>
        <w:rPr>
          <w:b/>
          <w:i/>
          <w:sz w:val="22"/>
          <w:szCs w:val="22"/>
        </w:rPr>
        <w:t>supported</w:t>
      </w:r>
      <w:r w:rsidRPr="005F4758">
        <w:rPr>
          <w:b/>
          <w:i/>
          <w:sz w:val="22"/>
          <w:szCs w:val="22"/>
        </w:rPr>
        <w:t>:</w:t>
      </w:r>
    </w:p>
    <w:p w14:paraId="4D712EDB" w14:textId="19925BBC" w:rsidR="004D1C4A" w:rsidRPr="00F413FC" w:rsidRDefault="004D1C4A" w:rsidP="00F413FC">
      <w:pPr>
        <w:pStyle w:val="ListParagraph"/>
        <w:numPr>
          <w:ilvl w:val="0"/>
          <w:numId w:val="19"/>
        </w:numPr>
        <w:rPr>
          <w:b/>
          <w:i/>
          <w:sz w:val="22"/>
          <w:lang w:eastAsia="ko-KR"/>
        </w:rPr>
      </w:pPr>
      <w:r>
        <w:rPr>
          <w:b/>
          <w:i/>
          <w:sz w:val="22"/>
          <w:lang w:eastAsia="ko-KR"/>
        </w:rPr>
        <w:t>a</w:t>
      </w:r>
      <w:r w:rsidRPr="00CC0499">
        <w:rPr>
          <w:b/>
          <w:i/>
          <w:sz w:val="22"/>
          <w:lang w:eastAsia="ko-KR"/>
        </w:rPr>
        <w:t xml:space="preserve"> minimum payload size </w:t>
      </w:r>
      <w:r w:rsidR="006C3C71">
        <w:rPr>
          <w:b/>
          <w:i/>
          <w:sz w:val="22"/>
          <w:lang w:eastAsia="ko-KR"/>
        </w:rPr>
        <w:t xml:space="preserve">of </w:t>
      </w:r>
      <w:r w:rsidRPr="00CC0499">
        <w:rPr>
          <w:b/>
          <w:i/>
          <w:sz w:val="22"/>
          <w:lang w:eastAsia="ko-KR"/>
        </w:rPr>
        <w:t>7 or 9 bytes can be supported by DFT-s-OFDM waveform and low MCS</w:t>
      </w:r>
      <w:r>
        <w:rPr>
          <w:b/>
          <w:i/>
          <w:sz w:val="22"/>
          <w:lang w:eastAsia="ko-KR"/>
        </w:rPr>
        <w:t>;</w:t>
      </w:r>
      <w:r w:rsidR="00F413FC">
        <w:rPr>
          <w:b/>
          <w:i/>
          <w:sz w:val="22"/>
          <w:lang w:eastAsia="ko-KR"/>
        </w:rPr>
        <w:t xml:space="preserve"> </w:t>
      </w:r>
      <w:r w:rsidRPr="00F413FC">
        <w:rPr>
          <w:b/>
          <w:i/>
          <w:sz w:val="22"/>
          <w:lang w:eastAsia="ko-KR"/>
        </w:rPr>
        <w:t>maximal payload size</w:t>
      </w:r>
      <w:r w:rsidR="00B66B13" w:rsidRPr="00F413FC">
        <w:rPr>
          <w:b/>
          <w:i/>
          <w:sz w:val="22"/>
          <w:lang w:eastAsia="ko-KR"/>
        </w:rPr>
        <w:t>s</w:t>
      </w:r>
      <w:r w:rsidRPr="00F413FC">
        <w:rPr>
          <w:b/>
          <w:i/>
          <w:sz w:val="22"/>
          <w:lang w:eastAsia="ko-KR"/>
        </w:rPr>
        <w:t xml:space="preserve"> up to a few hundred bytes can be supported by higher MCS</w:t>
      </w:r>
      <w:r w:rsidR="00860F09">
        <w:rPr>
          <w:b/>
          <w:i/>
          <w:sz w:val="22"/>
          <w:lang w:eastAsia="ko-KR"/>
        </w:rPr>
        <w:t>;</w:t>
      </w:r>
    </w:p>
    <w:p w14:paraId="0C7A415F" w14:textId="022B2D30" w:rsidR="00422D71" w:rsidRDefault="00422D71" w:rsidP="00422D71">
      <w:pPr>
        <w:pStyle w:val="ListParagraph"/>
        <w:numPr>
          <w:ilvl w:val="0"/>
          <w:numId w:val="19"/>
        </w:num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for msgA transmission in any RRC state, modified RNTI can be used to initialize the bit level scrambling sequence of PUSCH, which can be defined as a function of RA-RNTI and the sequence index of preamble/DMRS</w:t>
      </w:r>
      <w:r w:rsidR="00766826">
        <w:rPr>
          <w:b/>
          <w:i/>
          <w:sz w:val="22"/>
          <w:szCs w:val="22"/>
        </w:rPr>
        <w:t>;</w:t>
      </w:r>
    </w:p>
    <w:p w14:paraId="0597239F" w14:textId="0341E257" w:rsidR="00766826" w:rsidRPr="00CC0499" w:rsidRDefault="00766826" w:rsidP="00766826">
      <w:pPr>
        <w:pStyle w:val="ListParagraph"/>
        <w:numPr>
          <w:ilvl w:val="0"/>
          <w:numId w:val="19"/>
        </w:numPr>
        <w:rPr>
          <w:b/>
          <w:i/>
          <w:sz w:val="22"/>
          <w:lang w:eastAsia="ko-KR"/>
        </w:rPr>
      </w:pPr>
      <w:r>
        <w:rPr>
          <w:b/>
          <w:i/>
          <w:sz w:val="22"/>
          <w:lang w:eastAsia="ko-KR"/>
        </w:rPr>
        <w:t>i</w:t>
      </w:r>
      <w:r w:rsidRPr="00CC0499">
        <w:rPr>
          <w:b/>
          <w:i/>
          <w:sz w:val="22"/>
          <w:lang w:eastAsia="ko-KR"/>
        </w:rPr>
        <w:t>nitial UL BWP can be used for msgA transmission in RRC_IDLE</w:t>
      </w:r>
      <w:r>
        <w:rPr>
          <w:b/>
          <w:i/>
          <w:sz w:val="22"/>
          <w:lang w:eastAsia="ko-KR"/>
        </w:rPr>
        <w:t>/</w:t>
      </w:r>
      <w:r w:rsidRPr="00CC0499">
        <w:rPr>
          <w:b/>
          <w:i/>
          <w:sz w:val="22"/>
          <w:lang w:eastAsia="ko-KR"/>
        </w:rPr>
        <w:t>RRC_INACTIVE state</w:t>
      </w:r>
      <w:r>
        <w:rPr>
          <w:b/>
          <w:i/>
          <w:sz w:val="22"/>
          <w:lang w:eastAsia="ko-KR"/>
        </w:rPr>
        <w:t xml:space="preserve">, or RRC re-establishment </w:t>
      </w:r>
      <w:r w:rsidRPr="00CC0499">
        <w:rPr>
          <w:b/>
          <w:i/>
          <w:sz w:val="22"/>
          <w:lang w:eastAsia="ko-KR"/>
        </w:rPr>
        <w:t>in RRC_CONNECTED state</w:t>
      </w:r>
      <w:r w:rsidR="0002327F">
        <w:rPr>
          <w:b/>
          <w:i/>
          <w:sz w:val="22"/>
          <w:lang w:eastAsia="ko-KR"/>
        </w:rPr>
        <w:t>;</w:t>
      </w:r>
    </w:p>
    <w:p w14:paraId="22C5493B" w14:textId="342DF1E4" w:rsidR="00766826" w:rsidRPr="00766826" w:rsidRDefault="00766826" w:rsidP="00766826">
      <w:pPr>
        <w:pStyle w:val="ListParagraph"/>
        <w:numPr>
          <w:ilvl w:val="0"/>
          <w:numId w:val="19"/>
        </w:numPr>
        <w:rPr>
          <w:b/>
          <w:i/>
          <w:sz w:val="22"/>
          <w:lang w:eastAsia="ko-KR"/>
        </w:rPr>
      </w:pPr>
      <w:r>
        <w:rPr>
          <w:b/>
          <w:i/>
          <w:sz w:val="22"/>
          <w:lang w:eastAsia="ko-KR"/>
        </w:rPr>
        <w:t>a</w:t>
      </w:r>
      <w:r w:rsidRPr="00CC0499">
        <w:rPr>
          <w:b/>
          <w:i/>
          <w:sz w:val="22"/>
          <w:lang w:eastAsia="ko-KR"/>
        </w:rPr>
        <w:t>ctive UL BWP can be configured for msgA transmission in RRC_CONNECTED state</w:t>
      </w:r>
      <w:r>
        <w:rPr>
          <w:b/>
          <w:i/>
          <w:sz w:val="22"/>
          <w:lang w:eastAsia="ko-KR"/>
        </w:rPr>
        <w:t xml:space="preserve"> except for RRC re-establishment;</w:t>
      </w:r>
    </w:p>
    <w:p w14:paraId="492A83FF" w14:textId="3714E0C6" w:rsidR="00422D71" w:rsidRDefault="00422D71" w:rsidP="00422D71">
      <w:pPr>
        <w:pStyle w:val="ListParagraph"/>
        <w:numPr>
          <w:ilvl w:val="0"/>
          <w:numId w:val="19"/>
        </w:num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feasible choices of MCS and payload size for msgA </w:t>
      </w:r>
      <w:r w:rsidR="00A026D7">
        <w:rPr>
          <w:b/>
          <w:i/>
          <w:sz w:val="22"/>
          <w:szCs w:val="22"/>
        </w:rPr>
        <w:t xml:space="preserve">payload </w:t>
      </w:r>
      <w:r>
        <w:rPr>
          <w:b/>
          <w:i/>
          <w:sz w:val="22"/>
          <w:szCs w:val="22"/>
        </w:rPr>
        <w:t>should be evaluated and specified</w:t>
      </w:r>
      <w:r w:rsidR="000E071C">
        <w:rPr>
          <w:b/>
          <w:i/>
          <w:sz w:val="22"/>
          <w:szCs w:val="22"/>
        </w:rPr>
        <w:t xml:space="preserve"> in NR Rel-16;</w:t>
      </w:r>
    </w:p>
    <w:p w14:paraId="7F16A719" w14:textId="77777777" w:rsidR="00422D71" w:rsidRDefault="00422D71" w:rsidP="00422D71">
      <w:pPr>
        <w:pStyle w:val="ListParagraph"/>
        <w:numPr>
          <w:ilvl w:val="0"/>
          <w:numId w:val="19"/>
        </w:num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multiple POs can be configured per RO period</w:t>
      </w:r>
      <w:r w:rsidRPr="00E65F17">
        <w:rPr>
          <w:b/>
          <w:i/>
          <w:sz w:val="22"/>
          <w:szCs w:val="22"/>
        </w:rPr>
        <w:t xml:space="preserve">, to </w:t>
      </w:r>
      <w:r>
        <w:rPr>
          <w:b/>
          <w:i/>
          <w:sz w:val="22"/>
          <w:szCs w:val="22"/>
        </w:rPr>
        <w:t xml:space="preserve">accommodate </w:t>
      </w:r>
      <w:r w:rsidRPr="00E65F17">
        <w:rPr>
          <w:b/>
          <w:i/>
          <w:sz w:val="22"/>
          <w:szCs w:val="22"/>
        </w:rPr>
        <w:t>different MCS, payload size</w:t>
      </w:r>
      <w:r>
        <w:rPr>
          <w:b/>
          <w:i/>
          <w:sz w:val="22"/>
          <w:szCs w:val="22"/>
        </w:rPr>
        <w:t xml:space="preserve"> and waveform</w:t>
      </w:r>
      <w:r w:rsidRPr="00E65F17">
        <w:rPr>
          <w:b/>
          <w:i/>
          <w:sz w:val="22"/>
          <w:szCs w:val="22"/>
        </w:rPr>
        <w:t>;</w:t>
      </w:r>
    </w:p>
    <w:p w14:paraId="231565A4" w14:textId="7F4A7BFA" w:rsidR="00422D71" w:rsidRDefault="00422D71" w:rsidP="00422D71">
      <w:pPr>
        <w:pStyle w:val="ListParagraph"/>
        <w:numPr>
          <w:ilvl w:val="0"/>
          <w:numId w:val="19"/>
        </w:num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multiple two-step RACH UEs can share the same PO, if their msgA transmission</w:t>
      </w:r>
      <w:r w:rsidR="00CB1223">
        <w:rPr>
          <w:b/>
          <w:i/>
          <w:sz w:val="22"/>
          <w:szCs w:val="22"/>
        </w:rPr>
        <w:t>s</w:t>
      </w:r>
      <w:r>
        <w:rPr>
          <w:b/>
          <w:i/>
          <w:sz w:val="22"/>
          <w:szCs w:val="22"/>
        </w:rPr>
        <w:t xml:space="preserve"> use similar MCS/waveform/payload size;</w:t>
      </w:r>
    </w:p>
    <w:p w14:paraId="06E90C4A" w14:textId="77777777" w:rsidR="00422D71" w:rsidRPr="00E65F17" w:rsidRDefault="00422D71" w:rsidP="00422D71">
      <w:pPr>
        <w:pStyle w:val="ListParagraph"/>
        <w:numPr>
          <w:ilvl w:val="0"/>
          <w:numId w:val="19"/>
        </w:num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resource allocation for PO can be specified relative to RO, by semi-statically or dynamically configured offsets in time and/or frequency domain;</w:t>
      </w:r>
    </w:p>
    <w:p w14:paraId="68975458" w14:textId="4000BDDE" w:rsidR="00422D71" w:rsidRDefault="00422D71" w:rsidP="00422D71">
      <w:pPr>
        <w:pStyle w:val="ListParagraph"/>
        <w:numPr>
          <w:ilvl w:val="0"/>
          <w:numId w:val="19"/>
        </w:numPr>
        <w:rPr>
          <w:b/>
          <w:i/>
          <w:sz w:val="22"/>
          <w:szCs w:val="22"/>
        </w:rPr>
      </w:pPr>
      <w:r w:rsidRPr="00E65F17">
        <w:rPr>
          <w:b/>
          <w:i/>
          <w:sz w:val="22"/>
          <w:szCs w:val="22"/>
        </w:rPr>
        <w:t xml:space="preserve">the association between preamble sequences and </w:t>
      </w:r>
      <w:r>
        <w:rPr>
          <w:b/>
          <w:i/>
          <w:sz w:val="22"/>
          <w:szCs w:val="22"/>
        </w:rPr>
        <w:t>DMRS/PUSCH resource</w:t>
      </w:r>
      <w:r w:rsidR="002E204F">
        <w:rPr>
          <w:b/>
          <w:i/>
          <w:sz w:val="22"/>
          <w:szCs w:val="22"/>
        </w:rPr>
        <w:t xml:space="preserve">s </w:t>
      </w:r>
      <w:r w:rsidRPr="00E65F17">
        <w:rPr>
          <w:b/>
          <w:i/>
          <w:sz w:val="22"/>
          <w:szCs w:val="22"/>
        </w:rPr>
        <w:t>can be based on one-to-one</w:t>
      </w:r>
      <w:r>
        <w:rPr>
          <w:b/>
          <w:i/>
          <w:sz w:val="22"/>
          <w:szCs w:val="22"/>
        </w:rPr>
        <w:t>,</w:t>
      </w:r>
      <w:r w:rsidRPr="00E65F17">
        <w:rPr>
          <w:b/>
          <w:i/>
          <w:sz w:val="22"/>
          <w:szCs w:val="22"/>
        </w:rPr>
        <w:t xml:space="preserve"> one-to-many </w:t>
      </w:r>
      <w:r>
        <w:rPr>
          <w:b/>
          <w:i/>
          <w:sz w:val="22"/>
          <w:szCs w:val="22"/>
        </w:rPr>
        <w:t xml:space="preserve">or many-to-one </w:t>
      </w:r>
      <w:r w:rsidRPr="00E65F17">
        <w:rPr>
          <w:b/>
          <w:i/>
          <w:sz w:val="22"/>
          <w:szCs w:val="22"/>
        </w:rPr>
        <w:t>mapping, and the mapping rule can be indicated by SI</w:t>
      </w:r>
      <w:r>
        <w:rPr>
          <w:b/>
          <w:i/>
          <w:sz w:val="22"/>
          <w:szCs w:val="22"/>
        </w:rPr>
        <w:t xml:space="preserve"> or RRC signalling;</w:t>
      </w:r>
    </w:p>
    <w:p w14:paraId="201C6C66" w14:textId="0CEC7A0A" w:rsidR="00FE3E97" w:rsidRDefault="00422D71" w:rsidP="00703F57">
      <w:pPr>
        <w:pStyle w:val="ListParagraph"/>
        <w:numPr>
          <w:ilvl w:val="0"/>
          <w:numId w:val="19"/>
        </w:numPr>
      </w:pPr>
      <w:r w:rsidRPr="00703F57">
        <w:rPr>
          <w:b/>
          <w:i/>
          <w:sz w:val="22"/>
          <w:szCs w:val="22"/>
        </w:rPr>
        <w:t>the configurations</w:t>
      </w:r>
      <w:r w:rsidR="00A82F06" w:rsidRPr="00703F57">
        <w:rPr>
          <w:b/>
          <w:i/>
          <w:sz w:val="22"/>
          <w:szCs w:val="22"/>
        </w:rPr>
        <w:t xml:space="preserve"> and resource allocations</w:t>
      </w:r>
      <w:r w:rsidRPr="00703F57">
        <w:rPr>
          <w:b/>
          <w:i/>
          <w:sz w:val="22"/>
          <w:szCs w:val="22"/>
        </w:rPr>
        <w:t xml:space="preserve"> of RO and PO </w:t>
      </w:r>
      <w:r w:rsidR="00A82F06" w:rsidRPr="00703F57">
        <w:rPr>
          <w:b/>
          <w:i/>
          <w:sz w:val="22"/>
          <w:szCs w:val="22"/>
        </w:rPr>
        <w:t xml:space="preserve">need to be balanced </w:t>
      </w:r>
      <w:r w:rsidRPr="00703F57">
        <w:rPr>
          <w:b/>
          <w:i/>
          <w:sz w:val="22"/>
          <w:szCs w:val="22"/>
        </w:rPr>
        <w:t xml:space="preserve">to achieve a good </w:t>
      </w:r>
      <w:r w:rsidR="004340C2" w:rsidRPr="00703F57">
        <w:rPr>
          <w:b/>
          <w:i/>
          <w:sz w:val="22"/>
          <w:szCs w:val="22"/>
        </w:rPr>
        <w:t>trade-off</w:t>
      </w:r>
      <w:r w:rsidRPr="00703F57">
        <w:rPr>
          <w:b/>
          <w:i/>
          <w:sz w:val="22"/>
          <w:szCs w:val="22"/>
        </w:rPr>
        <w:t xml:space="preserve"> in resource utilization efficiency and collision </w:t>
      </w:r>
      <w:r w:rsidR="00CB1223">
        <w:rPr>
          <w:b/>
          <w:i/>
          <w:sz w:val="22"/>
          <w:szCs w:val="22"/>
        </w:rPr>
        <w:t xml:space="preserve">probability </w:t>
      </w:r>
      <w:r w:rsidR="00D758EA" w:rsidRPr="00703F57">
        <w:rPr>
          <w:b/>
          <w:i/>
          <w:sz w:val="22"/>
          <w:szCs w:val="22"/>
        </w:rPr>
        <w:t>reduction</w:t>
      </w:r>
      <w:r w:rsidRPr="00703F57">
        <w:rPr>
          <w:b/>
          <w:i/>
          <w:sz w:val="22"/>
          <w:szCs w:val="22"/>
        </w:rPr>
        <w:t>.</w:t>
      </w:r>
    </w:p>
    <w:p w14:paraId="64418E3D" w14:textId="77777777" w:rsidR="00FE3E97" w:rsidRDefault="00FE3E97" w:rsidP="00FE0326"/>
    <w:p w14:paraId="2AF2EE9B" w14:textId="2EB9CF2C" w:rsidR="004469B1" w:rsidRDefault="000C6946" w:rsidP="00E93E9C">
      <w:pPr>
        <w:keepNext/>
        <w:jc w:val="center"/>
      </w:pPr>
      <w:r>
        <w:rPr>
          <w:noProof/>
        </w:rPr>
        <w:drawing>
          <wp:inline distT="0" distB="0" distL="0" distR="0" wp14:anchorId="06A2ED61" wp14:editId="03DA8A97">
            <wp:extent cx="5962015" cy="2703752"/>
            <wp:effectExtent l="0" t="0" r="63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450" cy="27125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A8569B" w14:textId="0E9540B4" w:rsidR="003529BA" w:rsidRPr="004469B1" w:rsidRDefault="004469B1" w:rsidP="004469B1">
      <w:pPr>
        <w:pStyle w:val="Caption"/>
        <w:rPr>
          <w:sz w:val="20"/>
          <w:szCs w:val="20"/>
        </w:rPr>
      </w:pPr>
      <w:r w:rsidRPr="004469B1">
        <w:rPr>
          <w:sz w:val="20"/>
          <w:szCs w:val="20"/>
        </w:rPr>
        <w:t xml:space="preserve">Figure </w:t>
      </w:r>
      <w:r w:rsidR="00422D71">
        <w:rPr>
          <w:sz w:val="20"/>
          <w:szCs w:val="20"/>
        </w:rPr>
        <w:t>8</w:t>
      </w:r>
      <w:r w:rsidRPr="004469B1">
        <w:rPr>
          <w:sz w:val="20"/>
          <w:szCs w:val="20"/>
        </w:rPr>
        <w:t>: Preamble Pool (</w:t>
      </w:r>
      <m:oMath>
        <m:r>
          <m:rPr>
            <m:scr m:val="double-struck"/>
            <m:sty m:val="bi"/>
          </m:rPr>
          <w:rPr>
            <w:rFonts w:ascii="Cambria Math" w:hAnsi="Cambria Math"/>
            <w:color w:val="0070C0"/>
            <w:sz w:val="20"/>
            <w:szCs w:val="20"/>
          </w:rPr>
          <m:t>S</m:t>
        </m:r>
      </m:oMath>
      <w:r w:rsidRPr="004469B1">
        <w:rPr>
          <w:sz w:val="20"/>
          <w:szCs w:val="20"/>
        </w:rPr>
        <w:t>) to DMRS Pool (</w:t>
      </w:r>
      <m:oMath>
        <m:r>
          <m:rPr>
            <m:scr m:val="double-struck"/>
            <m:sty m:val="bi"/>
          </m:rPr>
          <w:rPr>
            <w:rFonts w:ascii="Cambria Math" w:hAnsi="Cambria Math"/>
            <w:color w:val="FF00FF"/>
            <w:sz w:val="20"/>
            <w:szCs w:val="20"/>
          </w:rPr>
          <m:t>D</m:t>
        </m:r>
      </m:oMath>
      <w:r w:rsidRPr="004469B1">
        <w:rPr>
          <w:sz w:val="20"/>
          <w:szCs w:val="20"/>
        </w:rPr>
        <w:t>) Mapping</w:t>
      </w:r>
    </w:p>
    <w:p w14:paraId="2B548C97" w14:textId="65A24010" w:rsidR="003529BA" w:rsidRDefault="003529BA" w:rsidP="00FE0326"/>
    <w:p w14:paraId="31770468" w14:textId="77777777" w:rsidR="00E546A9" w:rsidRDefault="00E546A9" w:rsidP="0046585C">
      <w:pPr>
        <w:keepNext/>
        <w:jc w:val="center"/>
      </w:pPr>
      <w:r w:rsidRPr="00E546A9">
        <w:rPr>
          <w:noProof/>
        </w:rPr>
        <w:lastRenderedPageBreak/>
        <w:drawing>
          <wp:inline distT="0" distB="0" distL="0" distR="0" wp14:anchorId="043AD5E0" wp14:editId="75838DFD">
            <wp:extent cx="6629214" cy="336232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175" cy="336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C35FD8" w14:textId="40C0A537" w:rsidR="003529BA" w:rsidRPr="00D742AB" w:rsidRDefault="00E546A9" w:rsidP="00D742AB">
      <w:pPr>
        <w:pStyle w:val="Caption"/>
        <w:rPr>
          <w:sz w:val="20"/>
        </w:rPr>
      </w:pPr>
      <w:r w:rsidRPr="00D742AB">
        <w:rPr>
          <w:sz w:val="20"/>
        </w:rPr>
        <w:t xml:space="preserve">Figure </w:t>
      </w:r>
      <w:r w:rsidR="00422D71">
        <w:rPr>
          <w:sz w:val="20"/>
        </w:rPr>
        <w:t>9</w:t>
      </w:r>
      <w:r w:rsidRPr="00D742AB">
        <w:rPr>
          <w:sz w:val="20"/>
        </w:rPr>
        <w:t xml:space="preserve">:  Collision Probability </w:t>
      </w:r>
      <w:r w:rsidR="0012526E">
        <w:rPr>
          <w:sz w:val="20"/>
        </w:rPr>
        <w:t xml:space="preserve">of Preamble or DMRS Random Selection </w:t>
      </w:r>
      <w:r w:rsidRPr="00D742AB">
        <w:rPr>
          <w:sz w:val="20"/>
        </w:rPr>
        <w:t xml:space="preserve">for </w:t>
      </w:r>
      <w:r w:rsidR="00D742AB" w:rsidRPr="00D742AB">
        <w:rPr>
          <w:sz w:val="20"/>
        </w:rPr>
        <w:t xml:space="preserve">msgA </w:t>
      </w:r>
      <w:r w:rsidR="00AA4ADC">
        <w:rPr>
          <w:sz w:val="20"/>
        </w:rPr>
        <w:t>(</w:t>
      </w:r>
      <w:r w:rsidR="00D742AB" w:rsidRPr="00D742AB">
        <w:rPr>
          <w:sz w:val="20"/>
        </w:rPr>
        <w:t>CBRA</w:t>
      </w:r>
      <w:r w:rsidR="00AA4ADC">
        <w:rPr>
          <w:sz w:val="20"/>
        </w:rPr>
        <w:t>)</w:t>
      </w:r>
    </w:p>
    <w:p w14:paraId="62AA020C" w14:textId="77777777" w:rsidR="003529BA" w:rsidRPr="00FE0326" w:rsidRDefault="003529BA" w:rsidP="00FE0326"/>
    <w:p w14:paraId="166CE6BE" w14:textId="77777777" w:rsidR="00CC3FE6" w:rsidRPr="005F4758" w:rsidRDefault="00CC3FE6" w:rsidP="00CC3FE6">
      <w:pPr>
        <w:pStyle w:val="ListParagraph"/>
        <w:rPr>
          <w:b/>
          <w:i/>
          <w:sz w:val="22"/>
        </w:rPr>
      </w:pPr>
    </w:p>
    <w:p w14:paraId="02C89A7A" w14:textId="2DEDDB47" w:rsidR="00FE0E09" w:rsidRPr="00EB461C" w:rsidRDefault="00EB461C" w:rsidP="00EB461C">
      <w:pPr>
        <w:pStyle w:val="Heading2"/>
        <w:rPr>
          <w:b/>
          <w:lang w:eastAsia="ko-KR"/>
        </w:rPr>
      </w:pPr>
      <w:r>
        <w:rPr>
          <w:b/>
          <w:lang w:eastAsia="ko-KR"/>
        </w:rPr>
        <w:t>2.</w:t>
      </w:r>
      <w:r w:rsidR="00F44224">
        <w:rPr>
          <w:b/>
          <w:lang w:eastAsia="ko-KR"/>
        </w:rPr>
        <w:t>3</w:t>
      </w:r>
      <w:r>
        <w:rPr>
          <w:b/>
          <w:lang w:eastAsia="ko-KR"/>
        </w:rPr>
        <w:tab/>
      </w:r>
      <w:r w:rsidR="00B67DF4">
        <w:rPr>
          <w:b/>
          <w:lang w:eastAsia="ko-KR"/>
        </w:rPr>
        <w:t xml:space="preserve">Design </w:t>
      </w:r>
      <w:r w:rsidR="004E7FE1">
        <w:rPr>
          <w:b/>
          <w:lang w:eastAsia="ko-KR"/>
        </w:rPr>
        <w:t xml:space="preserve">Considerations </w:t>
      </w:r>
      <w:r w:rsidR="00B67DF4">
        <w:rPr>
          <w:b/>
          <w:lang w:eastAsia="ko-KR"/>
        </w:rPr>
        <w:t xml:space="preserve">for </w:t>
      </w:r>
      <w:r w:rsidR="00FE0E09" w:rsidRPr="00EB461C">
        <w:rPr>
          <w:b/>
          <w:lang w:eastAsia="ko-KR"/>
        </w:rPr>
        <w:t>msgB</w:t>
      </w:r>
    </w:p>
    <w:p w14:paraId="757216DD" w14:textId="37F5B099" w:rsidR="004C73EB" w:rsidRPr="00967341" w:rsidRDefault="004C73EB" w:rsidP="004C73EB">
      <w:pPr>
        <w:rPr>
          <w:sz w:val="22"/>
          <w:lang w:eastAsia="ko-KR"/>
        </w:rPr>
      </w:pPr>
      <w:r>
        <w:rPr>
          <w:sz w:val="22"/>
          <w:lang w:eastAsia="ko-KR"/>
        </w:rPr>
        <w:t>After the transmission of msgA, the two-step RACH UE will monitor msgB within a pre-configured RAR window. The window configuration information is broadcast in SI</w:t>
      </w:r>
      <w:r w:rsidR="009803D9">
        <w:rPr>
          <w:sz w:val="22"/>
          <w:lang w:eastAsia="ko-KR"/>
        </w:rPr>
        <w:t>. A</w:t>
      </w:r>
      <w:r w:rsidR="00B67360">
        <w:rPr>
          <w:sz w:val="22"/>
          <w:lang w:eastAsia="ko-KR"/>
        </w:rPr>
        <w:t xml:space="preserve"> general channel structure for msgB is shown in Figure </w:t>
      </w:r>
      <w:r w:rsidR="00452369">
        <w:rPr>
          <w:sz w:val="22"/>
          <w:lang w:eastAsia="ko-KR"/>
        </w:rPr>
        <w:t>1</w:t>
      </w:r>
      <w:r w:rsidR="007F2501">
        <w:rPr>
          <w:sz w:val="22"/>
          <w:lang w:eastAsia="ko-KR"/>
        </w:rPr>
        <w:t>0</w:t>
      </w:r>
      <w:r w:rsidR="00B67360">
        <w:rPr>
          <w:sz w:val="22"/>
          <w:lang w:eastAsia="ko-KR"/>
        </w:rPr>
        <w:t>.</w:t>
      </w:r>
    </w:p>
    <w:p w14:paraId="47F07250" w14:textId="138518D7" w:rsidR="00E07FC1" w:rsidRDefault="00E07FC1" w:rsidP="00EB461C">
      <w:pPr>
        <w:rPr>
          <w:sz w:val="22"/>
          <w:lang w:eastAsia="ko-KR"/>
        </w:rPr>
      </w:pPr>
      <w:r>
        <w:rPr>
          <w:sz w:val="22"/>
          <w:lang w:eastAsia="ko-KR"/>
        </w:rPr>
        <w:t>Since multiple UEs can be multiplexed on the same RO/PO</w:t>
      </w:r>
      <w:r w:rsidR="009803D9">
        <w:rPr>
          <w:sz w:val="22"/>
          <w:lang w:eastAsia="ko-KR"/>
        </w:rPr>
        <w:t xml:space="preserve"> for msgA transmission</w:t>
      </w:r>
      <w:r>
        <w:rPr>
          <w:sz w:val="22"/>
          <w:lang w:eastAsia="ko-KR"/>
        </w:rPr>
        <w:t xml:space="preserve">, msgB can carry the RAR PDU and MAC CE of contention resolution identities </w:t>
      </w:r>
      <w:r w:rsidR="0058724C">
        <w:rPr>
          <w:sz w:val="22"/>
          <w:lang w:eastAsia="ko-KR"/>
        </w:rPr>
        <w:t>for</w:t>
      </w:r>
      <w:r>
        <w:rPr>
          <w:sz w:val="22"/>
          <w:lang w:eastAsia="ko-KR"/>
        </w:rPr>
        <w:t xml:space="preserve"> multiple UEs [1</w:t>
      </w:r>
      <w:r w:rsidR="00A74129">
        <w:rPr>
          <w:sz w:val="22"/>
          <w:lang w:eastAsia="ko-KR"/>
        </w:rPr>
        <w:t>, 11</w:t>
      </w:r>
      <w:r>
        <w:rPr>
          <w:sz w:val="22"/>
          <w:lang w:eastAsia="ko-KR"/>
        </w:rPr>
        <w:t xml:space="preserve">]. As an option, msgB can also carry DL CCCH or DCCH messages for one or multiple UEs [11].  </w:t>
      </w:r>
    </w:p>
    <w:p w14:paraId="0C9CB797" w14:textId="733BD95E" w:rsidR="00252543" w:rsidRPr="00253004" w:rsidRDefault="00252543" w:rsidP="00253004">
      <w:pPr>
        <w:rPr>
          <w:sz w:val="22"/>
          <w:lang w:eastAsia="ko-KR"/>
        </w:rPr>
      </w:pPr>
    </w:p>
    <w:p w14:paraId="0F491272" w14:textId="77777777" w:rsidR="00FE0E09" w:rsidRDefault="00FE0E09" w:rsidP="00CC3FE6">
      <w:pPr>
        <w:keepNext/>
        <w:spacing w:after="360"/>
        <w:jc w:val="center"/>
      </w:pPr>
      <w:r>
        <w:rPr>
          <w:noProof/>
        </w:rPr>
        <w:drawing>
          <wp:inline distT="0" distB="0" distL="0" distR="0" wp14:anchorId="7085AD37" wp14:editId="28A0E4F9">
            <wp:extent cx="4643048" cy="1333500"/>
            <wp:effectExtent l="0" t="0" r="571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1065" cy="133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3DCFAA" w14:textId="7FFEF430" w:rsidR="00FE0E09" w:rsidRPr="00392DF3" w:rsidRDefault="00FE0E09" w:rsidP="00FE0E09">
      <w:pPr>
        <w:pStyle w:val="Caption"/>
        <w:rPr>
          <w:sz w:val="20"/>
        </w:rPr>
      </w:pPr>
      <w:r w:rsidRPr="00392DF3">
        <w:rPr>
          <w:sz w:val="20"/>
        </w:rPr>
        <w:t xml:space="preserve">Figure </w:t>
      </w:r>
      <w:r w:rsidR="00452369">
        <w:rPr>
          <w:sz w:val="20"/>
        </w:rPr>
        <w:t>1</w:t>
      </w:r>
      <w:r w:rsidR="007F2501">
        <w:rPr>
          <w:sz w:val="20"/>
        </w:rPr>
        <w:t>0</w:t>
      </w:r>
      <w:r w:rsidRPr="00392DF3">
        <w:rPr>
          <w:sz w:val="20"/>
        </w:rPr>
        <w:t>:  General Channel Structure of msgB</w:t>
      </w:r>
    </w:p>
    <w:p w14:paraId="5E26CD8A" w14:textId="77777777" w:rsidR="00252543" w:rsidRDefault="00252543" w:rsidP="00252543">
      <w:pPr>
        <w:pStyle w:val="CommentText"/>
        <w:rPr>
          <w:b/>
          <w:i/>
          <w:sz w:val="22"/>
          <w:lang w:eastAsia="ko-KR"/>
        </w:rPr>
      </w:pPr>
    </w:p>
    <w:p w14:paraId="054D612F" w14:textId="3D3CD75E" w:rsidR="00252543" w:rsidRPr="00252543" w:rsidRDefault="00C1207F" w:rsidP="00252543">
      <w:pPr>
        <w:pStyle w:val="CommentText"/>
        <w:rPr>
          <w:b/>
          <w:i/>
        </w:rPr>
      </w:pPr>
      <w:r>
        <w:rPr>
          <w:b/>
          <w:i/>
          <w:sz w:val="22"/>
          <w:highlight w:val="yellow"/>
          <w:u w:val="single"/>
          <w:lang w:eastAsia="ko-KR"/>
        </w:rPr>
        <w:t>Proposal</w:t>
      </w:r>
      <w:r w:rsidR="00C30C2B">
        <w:rPr>
          <w:b/>
          <w:i/>
          <w:sz w:val="22"/>
          <w:highlight w:val="yellow"/>
          <w:u w:val="single"/>
          <w:lang w:eastAsia="ko-KR"/>
        </w:rPr>
        <w:t xml:space="preserve"> </w:t>
      </w:r>
      <w:r w:rsidR="009803D9">
        <w:rPr>
          <w:b/>
          <w:i/>
          <w:sz w:val="22"/>
          <w:highlight w:val="yellow"/>
          <w:u w:val="single"/>
          <w:lang w:eastAsia="ko-KR"/>
        </w:rPr>
        <w:t>3</w:t>
      </w:r>
      <w:r w:rsidR="00252543" w:rsidRPr="00252543">
        <w:rPr>
          <w:b/>
          <w:i/>
          <w:sz w:val="22"/>
          <w:highlight w:val="yellow"/>
          <w:u w:val="single"/>
          <w:lang w:eastAsia="ko-KR"/>
        </w:rPr>
        <w:t>:</w:t>
      </w:r>
      <w:r w:rsidR="00252543" w:rsidRPr="00252543">
        <w:rPr>
          <w:b/>
          <w:i/>
          <w:sz w:val="22"/>
          <w:lang w:eastAsia="ko-KR"/>
        </w:rPr>
        <w:t xml:space="preserve"> The design for msgB should accomplish</w:t>
      </w:r>
      <w:r w:rsidR="00252543">
        <w:rPr>
          <w:b/>
          <w:i/>
          <w:sz w:val="22"/>
          <w:lang w:eastAsia="ko-KR"/>
        </w:rPr>
        <w:t xml:space="preserve"> at least</w:t>
      </w:r>
      <w:r w:rsidR="00252543" w:rsidRPr="00252543">
        <w:rPr>
          <w:b/>
          <w:i/>
          <w:sz w:val="22"/>
          <w:lang w:eastAsia="ko-KR"/>
        </w:rPr>
        <w:t xml:space="preserve"> the following goals:</w:t>
      </w:r>
    </w:p>
    <w:p w14:paraId="3EC9CD3C" w14:textId="31340AA1" w:rsidR="00252543" w:rsidRPr="00252543" w:rsidRDefault="00252543" w:rsidP="00C31AF9">
      <w:pPr>
        <w:pStyle w:val="CommentText"/>
        <w:numPr>
          <w:ilvl w:val="0"/>
          <w:numId w:val="29"/>
        </w:numPr>
        <w:spacing w:after="120"/>
        <w:rPr>
          <w:b/>
          <w:i/>
          <w:sz w:val="22"/>
        </w:rPr>
      </w:pPr>
      <w:r w:rsidRPr="00252543">
        <w:rPr>
          <w:b/>
          <w:i/>
          <w:sz w:val="22"/>
        </w:rPr>
        <w:t xml:space="preserve">complete RACH procedure when </w:t>
      </w:r>
      <w:r w:rsidR="0099750C">
        <w:rPr>
          <w:b/>
          <w:i/>
          <w:sz w:val="22"/>
        </w:rPr>
        <w:t xml:space="preserve">both </w:t>
      </w:r>
      <w:r w:rsidRPr="00252543">
        <w:rPr>
          <w:b/>
          <w:i/>
          <w:sz w:val="22"/>
        </w:rPr>
        <w:t xml:space="preserve">preamble </w:t>
      </w:r>
      <w:r w:rsidR="0099750C">
        <w:rPr>
          <w:b/>
          <w:i/>
          <w:sz w:val="22"/>
        </w:rPr>
        <w:t xml:space="preserve">and </w:t>
      </w:r>
      <w:r w:rsidRPr="00252543">
        <w:rPr>
          <w:b/>
          <w:i/>
          <w:sz w:val="22"/>
        </w:rPr>
        <w:t>payload</w:t>
      </w:r>
      <w:r w:rsidR="0099750C">
        <w:rPr>
          <w:b/>
          <w:i/>
          <w:sz w:val="22"/>
        </w:rPr>
        <w:t xml:space="preserve"> of msgA</w:t>
      </w:r>
      <w:r w:rsidRPr="00252543">
        <w:rPr>
          <w:b/>
          <w:i/>
          <w:sz w:val="22"/>
        </w:rPr>
        <w:t xml:space="preserve"> are </w:t>
      </w:r>
      <w:r w:rsidR="0099750C">
        <w:rPr>
          <w:b/>
          <w:i/>
          <w:sz w:val="22"/>
        </w:rPr>
        <w:t>correctly detected</w:t>
      </w:r>
      <w:r w:rsidR="0052011A">
        <w:rPr>
          <w:b/>
          <w:i/>
          <w:sz w:val="22"/>
        </w:rPr>
        <w:t>;</w:t>
      </w:r>
    </w:p>
    <w:p w14:paraId="5ED34E89" w14:textId="3973A0AD" w:rsidR="00252543" w:rsidRDefault="00252543" w:rsidP="00C31AF9">
      <w:pPr>
        <w:pStyle w:val="CommentText"/>
        <w:numPr>
          <w:ilvl w:val="0"/>
          <w:numId w:val="29"/>
        </w:numPr>
        <w:spacing w:after="120"/>
        <w:rPr>
          <w:b/>
          <w:i/>
          <w:sz w:val="22"/>
        </w:rPr>
      </w:pPr>
      <w:r w:rsidRPr="00252543">
        <w:rPr>
          <w:b/>
          <w:i/>
          <w:sz w:val="22"/>
        </w:rPr>
        <w:t xml:space="preserve">request re-transmission of </w:t>
      </w:r>
      <w:r w:rsidR="00253004">
        <w:rPr>
          <w:b/>
          <w:i/>
          <w:sz w:val="22"/>
        </w:rPr>
        <w:t xml:space="preserve">msgA </w:t>
      </w:r>
      <w:r w:rsidRPr="00252543">
        <w:rPr>
          <w:b/>
          <w:i/>
          <w:sz w:val="22"/>
        </w:rPr>
        <w:t xml:space="preserve">payload on granted resources if </w:t>
      </w:r>
      <w:r w:rsidR="0099750C">
        <w:rPr>
          <w:b/>
          <w:i/>
          <w:sz w:val="22"/>
        </w:rPr>
        <w:t xml:space="preserve">msgA </w:t>
      </w:r>
      <w:r w:rsidRPr="00252543">
        <w:rPr>
          <w:b/>
          <w:i/>
          <w:sz w:val="22"/>
        </w:rPr>
        <w:t>preamble</w:t>
      </w:r>
      <w:r w:rsidR="0052011A">
        <w:rPr>
          <w:b/>
          <w:i/>
          <w:sz w:val="22"/>
        </w:rPr>
        <w:t xml:space="preserve"> detection</w:t>
      </w:r>
      <w:r w:rsidRPr="00252543">
        <w:rPr>
          <w:b/>
          <w:i/>
          <w:sz w:val="22"/>
        </w:rPr>
        <w:t xml:space="preserve"> is </w:t>
      </w:r>
      <w:r w:rsidR="0052011A">
        <w:rPr>
          <w:b/>
          <w:i/>
          <w:sz w:val="22"/>
        </w:rPr>
        <w:t xml:space="preserve">successful </w:t>
      </w:r>
      <w:r w:rsidRPr="00252543">
        <w:rPr>
          <w:b/>
          <w:i/>
          <w:sz w:val="22"/>
        </w:rPr>
        <w:t xml:space="preserve">but </w:t>
      </w:r>
      <w:r w:rsidR="0099750C">
        <w:rPr>
          <w:b/>
          <w:i/>
          <w:sz w:val="22"/>
        </w:rPr>
        <w:t xml:space="preserve">msgA </w:t>
      </w:r>
      <w:r w:rsidRPr="00252543">
        <w:rPr>
          <w:b/>
          <w:i/>
          <w:sz w:val="22"/>
        </w:rPr>
        <w:t xml:space="preserve">payload </w:t>
      </w:r>
      <w:r w:rsidR="0052011A">
        <w:rPr>
          <w:b/>
          <w:i/>
          <w:sz w:val="22"/>
        </w:rPr>
        <w:t>decoding fails.</w:t>
      </w:r>
    </w:p>
    <w:p w14:paraId="35CC45C0" w14:textId="77777777" w:rsidR="00262DA0" w:rsidRPr="002571D7" w:rsidRDefault="00262DA0" w:rsidP="00262DA0">
      <w:pPr>
        <w:pStyle w:val="StyleCRCoverPageBoldBottomSinglesolidlineAuto15"/>
        <w:rPr>
          <w:noProof/>
          <w:lang w:eastAsia="ko-KR"/>
        </w:rPr>
      </w:pPr>
    </w:p>
    <w:p w14:paraId="58FA96B6" w14:textId="7F06F8BE" w:rsidR="00D1241D" w:rsidRPr="00BD14DB" w:rsidRDefault="00564C24" w:rsidP="00D1241D">
      <w:pPr>
        <w:pStyle w:val="Heading1"/>
        <w:spacing w:before="120"/>
        <w:ind w:left="1138" w:hanging="1138"/>
        <w:rPr>
          <w:b/>
          <w:noProof/>
          <w:lang w:eastAsia="ko-KR"/>
        </w:rPr>
      </w:pPr>
      <w:r w:rsidRPr="00BD14DB">
        <w:rPr>
          <w:b/>
          <w:noProof/>
          <w:lang w:eastAsia="ko-KR"/>
        </w:rPr>
        <w:lastRenderedPageBreak/>
        <w:t>3</w:t>
      </w:r>
      <w:r w:rsidR="00FD0AAF" w:rsidRPr="00BD14DB">
        <w:rPr>
          <w:b/>
          <w:noProof/>
          <w:lang w:eastAsia="ko-KR"/>
        </w:rPr>
        <w:t>.</w:t>
      </w:r>
      <w:r w:rsidR="00FD0AAF" w:rsidRPr="00BD14DB">
        <w:rPr>
          <w:b/>
          <w:noProof/>
          <w:lang w:eastAsia="ko-KR"/>
        </w:rPr>
        <w:tab/>
      </w:r>
      <w:r w:rsidR="00D1241D" w:rsidRPr="00BD14DB">
        <w:rPr>
          <w:b/>
          <w:noProof/>
          <w:lang w:eastAsia="ko-KR"/>
        </w:rPr>
        <w:t>Conclusions</w:t>
      </w:r>
    </w:p>
    <w:p w14:paraId="4981951F" w14:textId="13CBD564" w:rsidR="00BD14DB" w:rsidRPr="00BD14DB" w:rsidRDefault="005E70EC" w:rsidP="00BD14DB">
      <w:pPr>
        <w:rPr>
          <w:sz w:val="22"/>
          <w:lang w:eastAsia="ko-KR"/>
        </w:rPr>
      </w:pPr>
      <w:r w:rsidRPr="003F2CED">
        <w:rPr>
          <w:sz w:val="22"/>
          <w:lang w:eastAsia="ko-KR"/>
        </w:rPr>
        <w:t xml:space="preserve">In this contribution, </w:t>
      </w:r>
      <w:r>
        <w:rPr>
          <w:sz w:val="22"/>
          <w:lang w:eastAsia="ko-KR"/>
        </w:rPr>
        <w:t>the</w:t>
      </w:r>
      <w:r w:rsidR="00981ECE">
        <w:rPr>
          <w:sz w:val="22"/>
          <w:lang w:eastAsia="ko-KR"/>
        </w:rPr>
        <w:t xml:space="preserve"> general channel structure of </w:t>
      </w:r>
      <w:r>
        <w:rPr>
          <w:sz w:val="22"/>
          <w:lang w:eastAsia="ko-KR"/>
        </w:rPr>
        <w:t>two-step</w:t>
      </w:r>
      <w:r w:rsidR="00981ECE">
        <w:rPr>
          <w:sz w:val="22"/>
          <w:lang w:eastAsia="ko-KR"/>
        </w:rPr>
        <w:t xml:space="preserve"> RACH, which </w:t>
      </w:r>
      <w:r>
        <w:rPr>
          <w:sz w:val="22"/>
          <w:lang w:eastAsia="ko-KR"/>
        </w:rPr>
        <w:t>target</w:t>
      </w:r>
      <w:r w:rsidR="00981ECE">
        <w:rPr>
          <w:sz w:val="22"/>
          <w:lang w:eastAsia="ko-KR"/>
        </w:rPr>
        <w:t>s</w:t>
      </w:r>
      <w:r>
        <w:rPr>
          <w:sz w:val="22"/>
          <w:lang w:eastAsia="ko-KR"/>
        </w:rPr>
        <w:t xml:space="preserve"> both licensed spectrum (FR1 and FR2) and unlicensed spectrum (FR1)</w:t>
      </w:r>
      <w:r w:rsidR="00981ECE">
        <w:rPr>
          <w:sz w:val="22"/>
          <w:lang w:eastAsia="ko-KR"/>
        </w:rPr>
        <w:t xml:space="preserve">, has been discussed. To </w:t>
      </w:r>
      <w:r w:rsidR="00777B03">
        <w:rPr>
          <w:sz w:val="22"/>
          <w:lang w:eastAsia="ko-KR"/>
        </w:rPr>
        <w:t>conclude</w:t>
      </w:r>
      <w:r w:rsidR="00981ECE">
        <w:rPr>
          <w:sz w:val="22"/>
          <w:lang w:eastAsia="ko-KR"/>
        </w:rPr>
        <w:t xml:space="preserve">, we have the following </w:t>
      </w:r>
      <w:r w:rsidR="009A6CB4">
        <w:rPr>
          <w:sz w:val="22"/>
          <w:lang w:eastAsia="ko-KR"/>
        </w:rPr>
        <w:t>observation</w:t>
      </w:r>
      <w:r w:rsidR="00556395">
        <w:rPr>
          <w:sz w:val="22"/>
          <w:lang w:eastAsia="ko-KR"/>
        </w:rPr>
        <w:t>s and</w:t>
      </w:r>
      <w:r w:rsidR="009A6CB4">
        <w:rPr>
          <w:sz w:val="22"/>
          <w:lang w:eastAsia="ko-KR"/>
        </w:rPr>
        <w:t xml:space="preserve"> </w:t>
      </w:r>
      <w:r w:rsidR="00981ECE">
        <w:rPr>
          <w:sz w:val="22"/>
          <w:lang w:eastAsia="ko-KR"/>
        </w:rPr>
        <w:t>proposals:</w:t>
      </w:r>
    </w:p>
    <w:p w14:paraId="68396854" w14:textId="77777777" w:rsidR="00DF233C" w:rsidRPr="00DE4C4A" w:rsidRDefault="00DF233C" w:rsidP="00DF233C">
      <w:pPr>
        <w:rPr>
          <w:b/>
          <w:i/>
          <w:sz w:val="22"/>
          <w:szCs w:val="22"/>
        </w:rPr>
      </w:pPr>
      <w:r w:rsidRPr="00DE4C4A">
        <w:rPr>
          <w:b/>
          <w:i/>
          <w:sz w:val="22"/>
          <w:szCs w:val="22"/>
          <w:highlight w:val="yellow"/>
          <w:u w:val="single"/>
        </w:rPr>
        <w:t>Observation 1:</w:t>
      </w:r>
      <w:r w:rsidRPr="00DE4C4A">
        <w:rPr>
          <w:b/>
          <w:i/>
          <w:sz w:val="22"/>
          <w:szCs w:val="22"/>
        </w:rPr>
        <w:t xml:space="preserve"> Two-step RACH can be supported for all cell sizes. Specifically,</w:t>
      </w:r>
    </w:p>
    <w:p w14:paraId="7D645559" w14:textId="77777777" w:rsidR="00DF233C" w:rsidRPr="001E3A2C" w:rsidRDefault="00DF233C" w:rsidP="00DF233C">
      <w:pPr>
        <w:pStyle w:val="ListParagraph"/>
        <w:numPr>
          <w:ilvl w:val="0"/>
          <w:numId w:val="26"/>
        </w:numPr>
        <w:rPr>
          <w:b/>
          <w:i/>
          <w:sz w:val="22"/>
        </w:rPr>
      </w:pPr>
      <w:r w:rsidRPr="001E3A2C">
        <w:rPr>
          <w:b/>
          <w:i/>
          <w:sz w:val="22"/>
        </w:rPr>
        <w:t>for small cell sizes, T</w:t>
      </w:r>
      <w:r w:rsidRPr="001E3A2C">
        <w:rPr>
          <w:b/>
          <w:i/>
          <w:sz w:val="22"/>
          <w:vertAlign w:val="subscript"/>
        </w:rPr>
        <w:t>adj</w:t>
      </w:r>
      <w:r w:rsidRPr="001E3A2C">
        <w:rPr>
          <w:b/>
          <w:i/>
          <w:sz w:val="22"/>
        </w:rPr>
        <w:t xml:space="preserve"> = 0 is sufficient;</w:t>
      </w:r>
    </w:p>
    <w:p w14:paraId="0D2B3AAF" w14:textId="77777777" w:rsidR="00DF233C" w:rsidRPr="001E3A2C" w:rsidRDefault="00DF233C" w:rsidP="00DF233C">
      <w:pPr>
        <w:pStyle w:val="ListParagraph"/>
        <w:numPr>
          <w:ilvl w:val="0"/>
          <w:numId w:val="26"/>
        </w:numPr>
        <w:rPr>
          <w:b/>
          <w:i/>
          <w:sz w:val="22"/>
        </w:rPr>
      </w:pPr>
      <w:r w:rsidRPr="001E3A2C">
        <w:rPr>
          <w:b/>
          <w:i/>
          <w:sz w:val="22"/>
        </w:rPr>
        <w:t>for large cell sizes:</w:t>
      </w:r>
    </w:p>
    <w:p w14:paraId="4E770F16" w14:textId="77777777" w:rsidR="00DF233C" w:rsidRPr="001E3A2C" w:rsidRDefault="00DF233C" w:rsidP="00DF233C">
      <w:pPr>
        <w:pStyle w:val="ListParagraph"/>
        <w:numPr>
          <w:ilvl w:val="0"/>
          <w:numId w:val="27"/>
        </w:numPr>
        <w:rPr>
          <w:b/>
          <w:i/>
          <w:sz w:val="22"/>
        </w:rPr>
      </w:pPr>
      <w:r w:rsidRPr="001E3A2C">
        <w:rPr>
          <w:b/>
          <w:i/>
          <w:sz w:val="22"/>
        </w:rPr>
        <w:t>T</w:t>
      </w:r>
      <w:r w:rsidRPr="001E3A2C">
        <w:rPr>
          <w:b/>
          <w:i/>
          <w:sz w:val="22"/>
          <w:vertAlign w:val="subscript"/>
        </w:rPr>
        <w:t>adj</w:t>
      </w:r>
      <w:r w:rsidRPr="001E3A2C">
        <w:rPr>
          <w:b/>
          <w:i/>
          <w:sz w:val="22"/>
        </w:rPr>
        <w:t xml:space="preserve"> = 0 can be used as long as </w:t>
      </w:r>
      <w:r>
        <w:rPr>
          <w:b/>
          <w:i/>
          <w:sz w:val="22"/>
        </w:rPr>
        <w:t xml:space="preserve">a </w:t>
      </w:r>
      <w:r w:rsidRPr="001E3A2C">
        <w:rPr>
          <w:b/>
          <w:i/>
          <w:sz w:val="22"/>
        </w:rPr>
        <w:t xml:space="preserve">sufficient gap is allowed for gNB to process </w:t>
      </w:r>
      <w:r>
        <w:rPr>
          <w:b/>
          <w:i/>
          <w:sz w:val="22"/>
        </w:rPr>
        <w:t xml:space="preserve">the </w:t>
      </w:r>
      <w:r w:rsidRPr="001E3A2C">
        <w:rPr>
          <w:b/>
          <w:i/>
          <w:sz w:val="22"/>
        </w:rPr>
        <w:t>preamble for timing</w:t>
      </w:r>
      <w:r>
        <w:rPr>
          <w:b/>
          <w:i/>
          <w:sz w:val="22"/>
        </w:rPr>
        <w:t xml:space="preserve"> offset estimation</w:t>
      </w:r>
      <w:r w:rsidRPr="001E3A2C">
        <w:rPr>
          <w:b/>
          <w:i/>
          <w:sz w:val="22"/>
        </w:rPr>
        <w:t xml:space="preserve"> and then use that information for </w:t>
      </w:r>
      <w:r>
        <w:rPr>
          <w:b/>
          <w:i/>
          <w:sz w:val="22"/>
        </w:rPr>
        <w:t xml:space="preserve">PUSCH </w:t>
      </w:r>
      <w:r w:rsidRPr="001E3A2C">
        <w:rPr>
          <w:b/>
          <w:i/>
          <w:sz w:val="22"/>
        </w:rPr>
        <w:t>demodulation</w:t>
      </w:r>
      <w:r>
        <w:rPr>
          <w:b/>
          <w:i/>
          <w:sz w:val="22"/>
        </w:rPr>
        <w:t>;</w:t>
      </w:r>
    </w:p>
    <w:p w14:paraId="488A8BB8" w14:textId="77777777" w:rsidR="00DF233C" w:rsidRPr="00A10F3A" w:rsidRDefault="00DF233C" w:rsidP="00DF233C">
      <w:pPr>
        <w:pStyle w:val="ListParagraph"/>
        <w:numPr>
          <w:ilvl w:val="0"/>
          <w:numId w:val="27"/>
        </w:numPr>
        <w:rPr>
          <w:sz w:val="22"/>
        </w:rPr>
      </w:pPr>
      <w:r w:rsidRPr="001E3A2C">
        <w:rPr>
          <w:b/>
          <w:i/>
          <w:sz w:val="22"/>
        </w:rPr>
        <w:t>T</w:t>
      </w:r>
      <w:r w:rsidRPr="001E3A2C">
        <w:rPr>
          <w:b/>
          <w:i/>
          <w:sz w:val="22"/>
          <w:vertAlign w:val="subscript"/>
        </w:rPr>
        <w:t>adj</w:t>
      </w:r>
      <w:r w:rsidRPr="001E3A2C">
        <w:rPr>
          <w:b/>
          <w:i/>
          <w:sz w:val="22"/>
        </w:rPr>
        <w:t xml:space="preserve"> ~= RTT can be used in the case of UE assistance (e.g., tracking </w:t>
      </w:r>
      <w:r>
        <w:rPr>
          <w:b/>
          <w:i/>
          <w:sz w:val="22"/>
        </w:rPr>
        <w:t xml:space="preserve">timing related </w:t>
      </w:r>
      <w:r w:rsidRPr="001E3A2C">
        <w:rPr>
          <w:b/>
          <w:i/>
          <w:sz w:val="22"/>
        </w:rPr>
        <w:t>changes relative to last valid TA)</w:t>
      </w:r>
    </w:p>
    <w:p w14:paraId="061EEBB0" w14:textId="176305FF" w:rsidR="00DF233C" w:rsidRPr="006A5833" w:rsidRDefault="00DF233C" w:rsidP="00DF233C">
      <w:pPr>
        <w:pStyle w:val="ListParagraph"/>
        <w:numPr>
          <w:ilvl w:val="0"/>
          <w:numId w:val="27"/>
        </w:numPr>
        <w:rPr>
          <w:b/>
          <w:i/>
          <w:sz w:val="22"/>
        </w:rPr>
      </w:pPr>
      <w:r w:rsidRPr="006A5833">
        <w:rPr>
          <w:b/>
          <w:i/>
          <w:sz w:val="22"/>
        </w:rPr>
        <w:t>UE-assisted timing adjustment can be applied to both preamble and payload</w:t>
      </w:r>
      <w:r>
        <w:rPr>
          <w:b/>
          <w:i/>
          <w:sz w:val="22"/>
        </w:rPr>
        <w:t xml:space="preserve"> of msgA</w:t>
      </w:r>
      <w:r w:rsidRPr="006A5833">
        <w:rPr>
          <w:b/>
          <w:i/>
          <w:sz w:val="22"/>
        </w:rPr>
        <w:t xml:space="preserve">, or to </w:t>
      </w:r>
      <w:r w:rsidR="00A11E9D">
        <w:rPr>
          <w:b/>
          <w:i/>
          <w:sz w:val="22"/>
        </w:rPr>
        <w:t xml:space="preserve">the </w:t>
      </w:r>
      <w:r w:rsidRPr="006A5833">
        <w:rPr>
          <w:b/>
          <w:i/>
          <w:sz w:val="22"/>
        </w:rPr>
        <w:t xml:space="preserve">payload </w:t>
      </w:r>
      <w:r>
        <w:rPr>
          <w:b/>
          <w:i/>
          <w:sz w:val="22"/>
        </w:rPr>
        <w:t xml:space="preserve">part </w:t>
      </w:r>
      <w:r w:rsidRPr="006A5833">
        <w:rPr>
          <w:b/>
          <w:i/>
          <w:sz w:val="22"/>
        </w:rPr>
        <w:t>only.</w:t>
      </w:r>
    </w:p>
    <w:p w14:paraId="6B446A3E" w14:textId="15C3499D" w:rsidR="00DF233C" w:rsidRDefault="00DF233C" w:rsidP="00DF233C">
      <w:pPr>
        <w:pStyle w:val="ListParagraph"/>
        <w:ind w:left="928"/>
        <w:rPr>
          <w:sz w:val="22"/>
        </w:rPr>
      </w:pPr>
    </w:p>
    <w:p w14:paraId="7A3B993E" w14:textId="6DE3DBBF" w:rsidR="00200DAC" w:rsidRDefault="00200DAC" w:rsidP="00200DAC">
      <w:pPr>
        <w:rPr>
          <w:sz w:val="22"/>
        </w:rPr>
      </w:pPr>
      <w:r>
        <w:rPr>
          <w:b/>
          <w:i/>
          <w:sz w:val="22"/>
          <w:szCs w:val="22"/>
          <w:highlight w:val="yellow"/>
          <w:u w:val="single"/>
        </w:rPr>
        <w:t>Observation</w:t>
      </w:r>
      <w:r w:rsidRPr="008945B8">
        <w:rPr>
          <w:b/>
          <w:i/>
          <w:sz w:val="22"/>
          <w:szCs w:val="22"/>
          <w:highlight w:val="yellow"/>
          <w:u w:val="single"/>
        </w:rPr>
        <w:t xml:space="preserve"> 2</w:t>
      </w:r>
      <w:r w:rsidRPr="008945B8">
        <w:rPr>
          <w:i/>
          <w:sz w:val="22"/>
          <w:szCs w:val="22"/>
          <w:highlight w:val="yellow"/>
          <w:u w:val="single"/>
        </w:rPr>
        <w:t>:</w:t>
      </w:r>
      <w:r w:rsidRPr="00BF071F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 </w:t>
      </w:r>
      <w:r w:rsidRPr="001E3A2C">
        <w:rPr>
          <w:b/>
          <w:i/>
          <w:sz w:val="22"/>
        </w:rPr>
        <w:t xml:space="preserve">Two-step RACH should support preamble formats </w:t>
      </w:r>
      <w:r>
        <w:rPr>
          <w:b/>
          <w:i/>
          <w:sz w:val="22"/>
        </w:rPr>
        <w:t xml:space="preserve">specified in NR Rel-15 </w:t>
      </w:r>
      <w:r w:rsidRPr="001E3A2C">
        <w:rPr>
          <w:b/>
          <w:i/>
          <w:sz w:val="22"/>
        </w:rPr>
        <w:t>for both large cells and small cells</w:t>
      </w:r>
      <w:r>
        <w:rPr>
          <w:b/>
          <w:i/>
          <w:sz w:val="22"/>
        </w:rPr>
        <w:t xml:space="preserve">. </w:t>
      </w:r>
      <w:r w:rsidR="00A57F0C">
        <w:rPr>
          <w:b/>
          <w:i/>
          <w:sz w:val="22"/>
        </w:rPr>
        <w:t>Speci</w:t>
      </w:r>
      <w:r w:rsidR="00A63A3F">
        <w:rPr>
          <w:b/>
          <w:i/>
          <w:sz w:val="22"/>
        </w:rPr>
        <w:t>fically,</w:t>
      </w:r>
    </w:p>
    <w:p w14:paraId="5B72EB1D" w14:textId="77777777" w:rsidR="00200DAC" w:rsidRPr="009B41BD" w:rsidRDefault="00200DAC" w:rsidP="00200DAC">
      <w:pPr>
        <w:pStyle w:val="ListParagraph"/>
        <w:numPr>
          <w:ilvl w:val="0"/>
          <w:numId w:val="39"/>
        </w:numPr>
        <w:rPr>
          <w:b/>
          <w:sz w:val="22"/>
        </w:rPr>
      </w:pPr>
      <w:r w:rsidRPr="009B41BD">
        <w:rPr>
          <w:b/>
          <w:i/>
          <w:sz w:val="22"/>
        </w:rPr>
        <w:t>Cell Radius</w:t>
      </w:r>
      <w:r w:rsidRPr="009B41BD">
        <w:rPr>
          <w:b/>
          <w:sz w:val="22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2"/>
          </w:rPr>
          <m:t>≥10 km</m:t>
        </m:r>
      </m:oMath>
    </w:p>
    <w:p w14:paraId="62B2A0A8" w14:textId="77777777" w:rsidR="00200DAC" w:rsidRPr="00BE1381" w:rsidRDefault="00200DAC" w:rsidP="00200DAC">
      <w:pPr>
        <w:pStyle w:val="ListParagraph"/>
        <w:numPr>
          <w:ilvl w:val="1"/>
          <w:numId w:val="39"/>
        </w:numPr>
        <w:rPr>
          <w:b/>
          <w:i/>
          <w:sz w:val="22"/>
        </w:rPr>
      </w:pPr>
      <w:r w:rsidRPr="00BE1381">
        <w:rPr>
          <w:b/>
          <w:i/>
          <w:sz w:val="22"/>
        </w:rPr>
        <w:t>NR PRACH preamble formats 0 to 3 (Table 2) will be used</w:t>
      </w:r>
      <w:r>
        <w:rPr>
          <w:b/>
          <w:i/>
          <w:sz w:val="22"/>
        </w:rPr>
        <w:t xml:space="preserve"> to</w:t>
      </w:r>
      <w:r w:rsidRPr="00BE1381">
        <w:rPr>
          <w:b/>
          <w:i/>
          <w:sz w:val="22"/>
        </w:rPr>
        <w:t xml:space="preserve"> support </w:t>
      </w:r>
      <m:oMath>
        <m:r>
          <m:rPr>
            <m:sty m:val="bi"/>
          </m:rPr>
          <w:rPr>
            <w:rFonts w:ascii="Cambria Math" w:hAnsi="Cambria Math"/>
            <w:sz w:val="22"/>
          </w:rPr>
          <m:t>RTT≥97 μs</m:t>
        </m:r>
      </m:oMath>
      <w:r w:rsidRPr="00BE1381">
        <w:rPr>
          <w:b/>
          <w:i/>
          <w:sz w:val="22"/>
        </w:rPr>
        <w:t xml:space="preserve"> and carrier frequency at 700 MHz (or lower). </w:t>
      </w:r>
    </w:p>
    <w:p w14:paraId="79CA4729" w14:textId="77777777" w:rsidR="00200DAC" w:rsidRPr="00BE1381" w:rsidRDefault="00200DAC" w:rsidP="00200DAC">
      <w:pPr>
        <w:pStyle w:val="ListParagraph"/>
        <w:numPr>
          <w:ilvl w:val="1"/>
          <w:numId w:val="39"/>
        </w:numPr>
        <w:rPr>
          <w:b/>
          <w:i/>
          <w:sz w:val="22"/>
        </w:rPr>
      </w:pPr>
      <w:r w:rsidRPr="00BE1381">
        <w:rPr>
          <w:b/>
          <w:i/>
          <w:sz w:val="22"/>
        </w:rPr>
        <w:t>For payload of msgA, 15 kHz SCS will be used; for preamble of msgA, smaller SCS (1.25 kHz or 5 kHz) will be used.</w:t>
      </w:r>
    </w:p>
    <w:p w14:paraId="6018F2F1" w14:textId="77777777" w:rsidR="00200DAC" w:rsidRPr="00BE1381" w:rsidRDefault="00200DAC" w:rsidP="00200DAC">
      <w:pPr>
        <w:pStyle w:val="ListParagraph"/>
        <w:numPr>
          <w:ilvl w:val="1"/>
          <w:numId w:val="39"/>
        </w:numPr>
        <w:rPr>
          <w:b/>
          <w:i/>
          <w:sz w:val="22"/>
        </w:rPr>
      </w:pPr>
      <w:r w:rsidRPr="00BE1381">
        <w:rPr>
          <w:b/>
          <w:i/>
          <w:sz w:val="22"/>
        </w:rPr>
        <w:t>To evaluate the link budget of msgA preamble/payload, the pathloss model used in [6] for rural deployment can be considered.</w:t>
      </w:r>
    </w:p>
    <w:p w14:paraId="382CFBEA" w14:textId="77777777" w:rsidR="00200DAC" w:rsidRPr="00BE1381" w:rsidRDefault="00200DAC" w:rsidP="00200DAC">
      <w:pPr>
        <w:pStyle w:val="ListParagraph"/>
        <w:numPr>
          <w:ilvl w:val="0"/>
          <w:numId w:val="39"/>
        </w:numPr>
        <w:rPr>
          <w:b/>
          <w:i/>
          <w:sz w:val="22"/>
        </w:rPr>
      </w:pPr>
      <w:r w:rsidRPr="00BE1381">
        <w:rPr>
          <w:b/>
          <w:i/>
          <w:sz w:val="22"/>
        </w:rPr>
        <w:t>Cell Radius &lt; 10 km</w:t>
      </w:r>
    </w:p>
    <w:p w14:paraId="30C91D38" w14:textId="77777777" w:rsidR="00200DAC" w:rsidRPr="00BE1381" w:rsidRDefault="00200DAC" w:rsidP="00200DAC">
      <w:pPr>
        <w:pStyle w:val="ListParagraph"/>
        <w:numPr>
          <w:ilvl w:val="1"/>
          <w:numId w:val="39"/>
        </w:numPr>
        <w:rPr>
          <w:b/>
          <w:i/>
          <w:sz w:val="22"/>
        </w:rPr>
      </w:pPr>
      <w:r w:rsidRPr="00BE1381">
        <w:rPr>
          <w:b/>
          <w:i/>
          <w:sz w:val="22"/>
        </w:rPr>
        <w:t xml:space="preserve">NR PRACH preamble formats A/B/C (Table 3) will be used, which support </w:t>
      </w:r>
      <m:oMath>
        <m:r>
          <m:rPr>
            <m:sty m:val="bi"/>
          </m:rPr>
          <w:rPr>
            <w:rFonts w:ascii="Cambria Math" w:hAnsi="Cambria Math"/>
            <w:sz w:val="22"/>
          </w:rPr>
          <m:t>RTT&lt;95 μs</m:t>
        </m:r>
      </m:oMath>
      <w:r w:rsidRPr="00BE1381">
        <w:rPr>
          <w:b/>
          <w:i/>
          <w:sz w:val="22"/>
        </w:rPr>
        <w:t xml:space="preserve"> and carrier frequencies in FR1 or FR2.</w:t>
      </w:r>
    </w:p>
    <w:p w14:paraId="2E72C5B0" w14:textId="77777777" w:rsidR="00200DAC" w:rsidRPr="00BE1381" w:rsidRDefault="00200DAC" w:rsidP="00200DAC">
      <w:pPr>
        <w:pStyle w:val="ListParagraph"/>
        <w:numPr>
          <w:ilvl w:val="1"/>
          <w:numId w:val="39"/>
        </w:numPr>
        <w:rPr>
          <w:b/>
          <w:i/>
          <w:sz w:val="22"/>
        </w:rPr>
      </w:pPr>
      <w:r w:rsidRPr="00BE1381">
        <w:rPr>
          <w:b/>
          <w:i/>
          <w:sz w:val="22"/>
        </w:rPr>
        <w:t>Same SCS (</w:t>
      </w:r>
      <m:oMath>
        <m:r>
          <m:rPr>
            <m:sty m:val="bi"/>
          </m:rPr>
          <w:rPr>
            <w:rFonts w:ascii="Cambria Math" w:hAnsi="Cambria Math"/>
            <w:sz w:val="22"/>
          </w:rPr>
          <m:t>15×</m:t>
        </m:r>
        <m:sSup>
          <m:sSupPr>
            <m:ctrlPr>
              <w:rPr>
                <w:rFonts w:ascii="Cambria Math" w:hAnsi="Cambria Math"/>
                <w:b/>
                <w:i/>
                <w:sz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2"/>
              </w:rPr>
              <m:t>μ</m:t>
            </m:r>
          </m:sup>
        </m:sSup>
        <m:r>
          <m:rPr>
            <m:sty m:val="bi"/>
          </m:rPr>
          <w:rPr>
            <w:rFonts w:ascii="Cambria Math" w:hAnsi="Cambria Math"/>
            <w:sz w:val="22"/>
          </w:rPr>
          <m:t xml:space="preserve"> kHz, μ∈{0, 1,2, 3}</m:t>
        </m:r>
      </m:oMath>
      <w:r w:rsidRPr="00BE1381">
        <w:rPr>
          <w:b/>
          <w:i/>
          <w:sz w:val="22"/>
        </w:rPr>
        <w:t>) will be used for the preamble and payload of msgA</w:t>
      </w:r>
      <w:r>
        <w:rPr>
          <w:b/>
          <w:i/>
          <w:sz w:val="22"/>
        </w:rPr>
        <w:t>.</w:t>
      </w:r>
      <w:r w:rsidRPr="00BE1381">
        <w:rPr>
          <w:b/>
          <w:i/>
          <w:sz w:val="22"/>
        </w:rPr>
        <w:t xml:space="preserve"> </w:t>
      </w:r>
    </w:p>
    <w:p w14:paraId="01A83F2F" w14:textId="52566A99" w:rsidR="002E4958" w:rsidRDefault="00200DAC" w:rsidP="00DF233C">
      <w:pPr>
        <w:pStyle w:val="ListParagraph"/>
        <w:numPr>
          <w:ilvl w:val="1"/>
          <w:numId w:val="39"/>
        </w:numPr>
        <w:rPr>
          <w:b/>
          <w:i/>
          <w:sz w:val="22"/>
        </w:rPr>
      </w:pPr>
      <w:r w:rsidRPr="00BE1381">
        <w:rPr>
          <w:b/>
          <w:i/>
          <w:sz w:val="22"/>
        </w:rPr>
        <w:t>To evaluate the link budget of msgA preamble/payload, the pathloss model used in [7] for RMa/U</w:t>
      </w:r>
      <w:r>
        <w:rPr>
          <w:b/>
          <w:i/>
          <w:sz w:val="22"/>
        </w:rPr>
        <w:t>M</w:t>
      </w:r>
      <w:r w:rsidRPr="00BE1381">
        <w:rPr>
          <w:b/>
          <w:i/>
          <w:sz w:val="22"/>
        </w:rPr>
        <w:t>a/UMi/Indoor deployment can be considered.</w:t>
      </w:r>
    </w:p>
    <w:p w14:paraId="5844558F" w14:textId="77777777" w:rsidR="00FB50D9" w:rsidRPr="00FB50D9" w:rsidRDefault="00FB50D9" w:rsidP="00FB50D9">
      <w:pPr>
        <w:pStyle w:val="ListParagraph"/>
        <w:ind w:left="1440"/>
        <w:rPr>
          <w:b/>
          <w:i/>
          <w:sz w:val="22"/>
        </w:rPr>
      </w:pPr>
    </w:p>
    <w:p w14:paraId="1E86851F" w14:textId="77777777" w:rsidR="00FB50D9" w:rsidRPr="002214BA" w:rsidRDefault="00FB50D9" w:rsidP="00FB50D9">
      <w:pPr>
        <w:rPr>
          <w:sz w:val="22"/>
          <w:lang w:eastAsia="ko-KR"/>
        </w:rPr>
      </w:pPr>
      <w:r w:rsidRPr="00DE4C4A">
        <w:rPr>
          <w:b/>
          <w:i/>
          <w:sz w:val="22"/>
          <w:szCs w:val="22"/>
          <w:highlight w:val="yellow"/>
          <w:u w:val="single"/>
        </w:rPr>
        <w:t xml:space="preserve">Observation </w:t>
      </w:r>
      <w:r>
        <w:rPr>
          <w:b/>
          <w:i/>
          <w:sz w:val="22"/>
          <w:szCs w:val="22"/>
          <w:highlight w:val="yellow"/>
          <w:u w:val="single"/>
        </w:rPr>
        <w:t>3</w:t>
      </w:r>
      <w:r w:rsidRPr="00DE4C4A">
        <w:rPr>
          <w:b/>
          <w:i/>
          <w:sz w:val="22"/>
          <w:szCs w:val="22"/>
          <w:highlight w:val="yellow"/>
          <w:u w:val="single"/>
        </w:rPr>
        <w:t>:</w:t>
      </w:r>
      <w:r w:rsidRPr="00D15DA1">
        <w:rPr>
          <w:b/>
          <w:i/>
          <w:sz w:val="22"/>
          <w:szCs w:val="22"/>
          <w:highlight w:val="yellow"/>
        </w:rPr>
        <w:t xml:space="preserve"> </w:t>
      </w:r>
      <w:r>
        <w:rPr>
          <w:b/>
          <w:i/>
          <w:sz w:val="22"/>
          <w:szCs w:val="22"/>
          <w:highlight w:val="yellow"/>
        </w:rPr>
        <w:t xml:space="preserve"> </w:t>
      </w:r>
      <w:r w:rsidRPr="00D15DA1">
        <w:rPr>
          <w:b/>
          <w:i/>
          <w:sz w:val="22"/>
          <w:szCs w:val="22"/>
        </w:rPr>
        <w:t xml:space="preserve">Two-step RACH </w:t>
      </w:r>
      <w:r>
        <w:rPr>
          <w:b/>
          <w:i/>
          <w:sz w:val="22"/>
          <w:szCs w:val="22"/>
        </w:rPr>
        <w:t xml:space="preserve">can operate in any </w:t>
      </w:r>
      <w:r w:rsidRPr="00D15DA1">
        <w:rPr>
          <w:b/>
          <w:i/>
          <w:sz w:val="22"/>
          <w:szCs w:val="22"/>
        </w:rPr>
        <w:t xml:space="preserve">RRC </w:t>
      </w:r>
      <w:r>
        <w:rPr>
          <w:b/>
          <w:i/>
          <w:sz w:val="22"/>
          <w:szCs w:val="22"/>
        </w:rPr>
        <w:t>state. Different payload size, waveform and MCS can be specified for different RRC state and mapped to different PO.</w:t>
      </w:r>
    </w:p>
    <w:p w14:paraId="055EBD08" w14:textId="5E638CD0" w:rsidR="00FB50D9" w:rsidRDefault="00FB50D9" w:rsidP="00DF233C">
      <w:pPr>
        <w:rPr>
          <w:b/>
          <w:i/>
          <w:sz w:val="22"/>
          <w:szCs w:val="22"/>
        </w:rPr>
      </w:pPr>
    </w:p>
    <w:p w14:paraId="14457C99" w14:textId="77777777" w:rsidR="002D5EE6" w:rsidRPr="001E3A2C" w:rsidRDefault="002D5EE6" w:rsidP="002D5EE6">
      <w:pPr>
        <w:rPr>
          <w:b/>
          <w:i/>
          <w:sz w:val="22"/>
          <w:szCs w:val="22"/>
        </w:rPr>
      </w:pPr>
      <w:r w:rsidRPr="007D3186">
        <w:rPr>
          <w:b/>
          <w:i/>
          <w:sz w:val="22"/>
          <w:szCs w:val="22"/>
          <w:highlight w:val="yellow"/>
          <w:u w:val="single"/>
        </w:rPr>
        <w:t xml:space="preserve">Proposal </w:t>
      </w:r>
      <w:r>
        <w:rPr>
          <w:b/>
          <w:i/>
          <w:sz w:val="22"/>
          <w:szCs w:val="22"/>
          <w:highlight w:val="yellow"/>
          <w:u w:val="single"/>
        </w:rPr>
        <w:t>1</w:t>
      </w:r>
      <w:r w:rsidRPr="007D3186">
        <w:rPr>
          <w:i/>
          <w:sz w:val="22"/>
          <w:szCs w:val="22"/>
          <w:highlight w:val="yellow"/>
        </w:rPr>
        <w:t>:</w:t>
      </w:r>
      <w:r w:rsidRPr="00BF071F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 </w:t>
      </w:r>
      <w:r w:rsidRPr="001E3A2C">
        <w:rPr>
          <w:b/>
          <w:i/>
          <w:sz w:val="22"/>
          <w:szCs w:val="22"/>
        </w:rPr>
        <w:t>To support two-step RACH operation in both licensed spectrum (FR1 and FR2) and unlicensed spectrum (FR1), with or without a valid timing advance, the channel structure of msgA should include a preamble, a payload, as well as a transmission gap with configurable duration.</w:t>
      </w:r>
    </w:p>
    <w:p w14:paraId="2C1DF4CF" w14:textId="48C9B36D" w:rsidR="002D5EE6" w:rsidRDefault="002D5EE6" w:rsidP="00DF233C">
      <w:pPr>
        <w:rPr>
          <w:b/>
          <w:i/>
          <w:sz w:val="22"/>
          <w:szCs w:val="22"/>
        </w:rPr>
      </w:pPr>
    </w:p>
    <w:p w14:paraId="448CA406" w14:textId="77777777" w:rsidR="006730DA" w:rsidRPr="005F4758" w:rsidRDefault="006730DA" w:rsidP="006730DA">
      <w:pPr>
        <w:rPr>
          <w:b/>
          <w:i/>
          <w:sz w:val="22"/>
          <w:szCs w:val="22"/>
        </w:rPr>
      </w:pPr>
      <w:r w:rsidRPr="005F4758">
        <w:rPr>
          <w:b/>
          <w:i/>
          <w:sz w:val="22"/>
          <w:szCs w:val="22"/>
          <w:highlight w:val="yellow"/>
          <w:u w:val="single"/>
        </w:rPr>
        <w:t xml:space="preserve">Proposal </w:t>
      </w:r>
      <w:r>
        <w:rPr>
          <w:b/>
          <w:i/>
          <w:sz w:val="22"/>
          <w:szCs w:val="22"/>
          <w:highlight w:val="yellow"/>
          <w:u w:val="single"/>
        </w:rPr>
        <w:t>2</w:t>
      </w:r>
      <w:r w:rsidRPr="005F4758">
        <w:rPr>
          <w:b/>
          <w:i/>
          <w:sz w:val="22"/>
          <w:szCs w:val="22"/>
          <w:highlight w:val="yellow"/>
        </w:rPr>
        <w:t xml:space="preserve">: </w:t>
      </w:r>
      <w:r w:rsidRPr="005F4758">
        <w:rPr>
          <w:b/>
          <w:i/>
          <w:sz w:val="22"/>
          <w:szCs w:val="22"/>
        </w:rPr>
        <w:t xml:space="preserve">For msgA transmission, the following </w:t>
      </w:r>
      <w:r>
        <w:rPr>
          <w:b/>
          <w:i/>
          <w:sz w:val="22"/>
          <w:szCs w:val="22"/>
        </w:rPr>
        <w:t>designs should</w:t>
      </w:r>
      <w:r w:rsidRPr="005F4758">
        <w:rPr>
          <w:b/>
          <w:i/>
          <w:sz w:val="22"/>
          <w:szCs w:val="22"/>
        </w:rPr>
        <w:t xml:space="preserve"> be </w:t>
      </w:r>
      <w:r>
        <w:rPr>
          <w:b/>
          <w:i/>
          <w:sz w:val="22"/>
          <w:szCs w:val="22"/>
        </w:rPr>
        <w:t>supported</w:t>
      </w:r>
      <w:r w:rsidRPr="005F4758">
        <w:rPr>
          <w:b/>
          <w:i/>
          <w:sz w:val="22"/>
          <w:szCs w:val="22"/>
        </w:rPr>
        <w:t>:</w:t>
      </w:r>
    </w:p>
    <w:p w14:paraId="627D5524" w14:textId="77777777" w:rsidR="006730DA" w:rsidRPr="00F413FC" w:rsidRDefault="006730DA" w:rsidP="006730DA">
      <w:pPr>
        <w:pStyle w:val="ListParagraph"/>
        <w:numPr>
          <w:ilvl w:val="0"/>
          <w:numId w:val="19"/>
        </w:numPr>
        <w:rPr>
          <w:b/>
          <w:i/>
          <w:sz w:val="22"/>
          <w:lang w:eastAsia="ko-KR"/>
        </w:rPr>
      </w:pPr>
      <w:r>
        <w:rPr>
          <w:b/>
          <w:i/>
          <w:sz w:val="22"/>
          <w:lang w:eastAsia="ko-KR"/>
        </w:rPr>
        <w:t>a</w:t>
      </w:r>
      <w:r w:rsidRPr="00CC0499">
        <w:rPr>
          <w:b/>
          <w:i/>
          <w:sz w:val="22"/>
          <w:lang w:eastAsia="ko-KR"/>
        </w:rPr>
        <w:t xml:space="preserve"> minimum payload size </w:t>
      </w:r>
      <w:r>
        <w:rPr>
          <w:b/>
          <w:i/>
          <w:sz w:val="22"/>
          <w:lang w:eastAsia="ko-KR"/>
        </w:rPr>
        <w:t xml:space="preserve">of </w:t>
      </w:r>
      <w:r w:rsidRPr="00CC0499">
        <w:rPr>
          <w:b/>
          <w:i/>
          <w:sz w:val="22"/>
          <w:lang w:eastAsia="ko-KR"/>
        </w:rPr>
        <w:t>7 or 9 bytes can be supported by DFT-s-OFDM waveform and low MCS</w:t>
      </w:r>
      <w:r>
        <w:rPr>
          <w:b/>
          <w:i/>
          <w:sz w:val="22"/>
          <w:lang w:eastAsia="ko-KR"/>
        </w:rPr>
        <w:t xml:space="preserve">; </w:t>
      </w:r>
      <w:r w:rsidRPr="00F413FC">
        <w:rPr>
          <w:b/>
          <w:i/>
          <w:sz w:val="22"/>
          <w:lang w:eastAsia="ko-KR"/>
        </w:rPr>
        <w:t>maximal payload sizes up to a few hundred bytes can be supported by higher MCS</w:t>
      </w:r>
      <w:r>
        <w:rPr>
          <w:b/>
          <w:i/>
          <w:sz w:val="22"/>
          <w:lang w:eastAsia="ko-KR"/>
        </w:rPr>
        <w:t>;</w:t>
      </w:r>
    </w:p>
    <w:p w14:paraId="7D383F02" w14:textId="77777777" w:rsidR="006730DA" w:rsidRDefault="006730DA" w:rsidP="006730DA">
      <w:pPr>
        <w:pStyle w:val="ListParagraph"/>
        <w:numPr>
          <w:ilvl w:val="0"/>
          <w:numId w:val="19"/>
        </w:num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for msgA transmission in any RRC state, modified RNTI can be used to initialize the bit level scrambling sequence of PUSCH, which can be defined as a function of RA-RNTI and the sequence index of preamble/DMRS;</w:t>
      </w:r>
    </w:p>
    <w:p w14:paraId="71D6365F" w14:textId="77777777" w:rsidR="006730DA" w:rsidRPr="00CC0499" w:rsidRDefault="006730DA" w:rsidP="006730DA">
      <w:pPr>
        <w:pStyle w:val="ListParagraph"/>
        <w:numPr>
          <w:ilvl w:val="0"/>
          <w:numId w:val="19"/>
        </w:numPr>
        <w:rPr>
          <w:b/>
          <w:i/>
          <w:sz w:val="22"/>
          <w:lang w:eastAsia="ko-KR"/>
        </w:rPr>
      </w:pPr>
      <w:r>
        <w:rPr>
          <w:b/>
          <w:i/>
          <w:sz w:val="22"/>
          <w:lang w:eastAsia="ko-KR"/>
        </w:rPr>
        <w:t>i</w:t>
      </w:r>
      <w:r w:rsidRPr="00CC0499">
        <w:rPr>
          <w:b/>
          <w:i/>
          <w:sz w:val="22"/>
          <w:lang w:eastAsia="ko-KR"/>
        </w:rPr>
        <w:t>nitial UL BWP can be used for msgA transmission in RRC_IDLE</w:t>
      </w:r>
      <w:r>
        <w:rPr>
          <w:b/>
          <w:i/>
          <w:sz w:val="22"/>
          <w:lang w:eastAsia="ko-KR"/>
        </w:rPr>
        <w:t>/</w:t>
      </w:r>
      <w:r w:rsidRPr="00CC0499">
        <w:rPr>
          <w:b/>
          <w:i/>
          <w:sz w:val="22"/>
          <w:lang w:eastAsia="ko-KR"/>
        </w:rPr>
        <w:t>RRC_INACTIVE state</w:t>
      </w:r>
      <w:r>
        <w:rPr>
          <w:b/>
          <w:i/>
          <w:sz w:val="22"/>
          <w:lang w:eastAsia="ko-KR"/>
        </w:rPr>
        <w:t xml:space="preserve">, or RRC re-establishment </w:t>
      </w:r>
      <w:r w:rsidRPr="00CC0499">
        <w:rPr>
          <w:b/>
          <w:i/>
          <w:sz w:val="22"/>
          <w:lang w:eastAsia="ko-KR"/>
        </w:rPr>
        <w:t>in RRC_CONNECTED state</w:t>
      </w:r>
      <w:r>
        <w:rPr>
          <w:b/>
          <w:i/>
          <w:sz w:val="22"/>
          <w:lang w:eastAsia="ko-KR"/>
        </w:rPr>
        <w:t>;</w:t>
      </w:r>
    </w:p>
    <w:p w14:paraId="41F0C416" w14:textId="77777777" w:rsidR="006730DA" w:rsidRPr="00766826" w:rsidRDefault="006730DA" w:rsidP="006730DA">
      <w:pPr>
        <w:pStyle w:val="ListParagraph"/>
        <w:numPr>
          <w:ilvl w:val="0"/>
          <w:numId w:val="19"/>
        </w:numPr>
        <w:rPr>
          <w:b/>
          <w:i/>
          <w:sz w:val="22"/>
          <w:lang w:eastAsia="ko-KR"/>
        </w:rPr>
      </w:pPr>
      <w:r>
        <w:rPr>
          <w:b/>
          <w:i/>
          <w:sz w:val="22"/>
          <w:lang w:eastAsia="ko-KR"/>
        </w:rPr>
        <w:t>a</w:t>
      </w:r>
      <w:r w:rsidRPr="00CC0499">
        <w:rPr>
          <w:b/>
          <w:i/>
          <w:sz w:val="22"/>
          <w:lang w:eastAsia="ko-KR"/>
        </w:rPr>
        <w:t>ctive UL BWP can be configured for msgA transmission in RRC_CONNECTED state</w:t>
      </w:r>
      <w:r>
        <w:rPr>
          <w:b/>
          <w:i/>
          <w:sz w:val="22"/>
          <w:lang w:eastAsia="ko-KR"/>
        </w:rPr>
        <w:t xml:space="preserve"> except for RRC re-establishment;</w:t>
      </w:r>
    </w:p>
    <w:p w14:paraId="4C9F5749" w14:textId="77777777" w:rsidR="006730DA" w:rsidRDefault="006730DA" w:rsidP="006730DA">
      <w:pPr>
        <w:pStyle w:val="ListParagraph"/>
        <w:numPr>
          <w:ilvl w:val="0"/>
          <w:numId w:val="19"/>
        </w:num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lastRenderedPageBreak/>
        <w:t>feasible choices of MCS and payload size for msgA payload should be evaluated and specified in NR Rel-16;</w:t>
      </w:r>
    </w:p>
    <w:p w14:paraId="17E45673" w14:textId="77777777" w:rsidR="006730DA" w:rsidRDefault="006730DA" w:rsidP="006730DA">
      <w:pPr>
        <w:pStyle w:val="ListParagraph"/>
        <w:numPr>
          <w:ilvl w:val="0"/>
          <w:numId w:val="19"/>
        </w:num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multiple POs can be configured per RO period</w:t>
      </w:r>
      <w:r w:rsidRPr="00E65F17">
        <w:rPr>
          <w:b/>
          <w:i/>
          <w:sz w:val="22"/>
          <w:szCs w:val="22"/>
        </w:rPr>
        <w:t xml:space="preserve">, to </w:t>
      </w:r>
      <w:r>
        <w:rPr>
          <w:b/>
          <w:i/>
          <w:sz w:val="22"/>
          <w:szCs w:val="22"/>
        </w:rPr>
        <w:t xml:space="preserve">accommodate </w:t>
      </w:r>
      <w:r w:rsidRPr="00E65F17">
        <w:rPr>
          <w:b/>
          <w:i/>
          <w:sz w:val="22"/>
          <w:szCs w:val="22"/>
        </w:rPr>
        <w:t>different MCS, payload size</w:t>
      </w:r>
      <w:r>
        <w:rPr>
          <w:b/>
          <w:i/>
          <w:sz w:val="22"/>
          <w:szCs w:val="22"/>
        </w:rPr>
        <w:t xml:space="preserve"> and waveform</w:t>
      </w:r>
      <w:r w:rsidRPr="00E65F17">
        <w:rPr>
          <w:b/>
          <w:i/>
          <w:sz w:val="22"/>
          <w:szCs w:val="22"/>
        </w:rPr>
        <w:t>;</w:t>
      </w:r>
    </w:p>
    <w:p w14:paraId="2DD545D5" w14:textId="77777777" w:rsidR="006730DA" w:rsidRDefault="006730DA" w:rsidP="006730DA">
      <w:pPr>
        <w:pStyle w:val="ListParagraph"/>
        <w:numPr>
          <w:ilvl w:val="0"/>
          <w:numId w:val="19"/>
        </w:num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multiple two-step RACH UEs can share the same PO, if their msgA transmissions use similar MCS/waveform/payload size;</w:t>
      </w:r>
    </w:p>
    <w:p w14:paraId="69E4BDDD" w14:textId="77777777" w:rsidR="006730DA" w:rsidRPr="00E65F17" w:rsidRDefault="006730DA" w:rsidP="006730DA">
      <w:pPr>
        <w:pStyle w:val="ListParagraph"/>
        <w:numPr>
          <w:ilvl w:val="0"/>
          <w:numId w:val="19"/>
        </w:num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resource allocation for PO can be specified relative to RO, by semi-statically or dynamically configured offsets in time and/or frequency domain;</w:t>
      </w:r>
    </w:p>
    <w:p w14:paraId="0754BE0D" w14:textId="77777777" w:rsidR="006730DA" w:rsidRDefault="006730DA" w:rsidP="006730DA">
      <w:pPr>
        <w:pStyle w:val="ListParagraph"/>
        <w:numPr>
          <w:ilvl w:val="0"/>
          <w:numId w:val="19"/>
        </w:numPr>
        <w:rPr>
          <w:b/>
          <w:i/>
          <w:sz w:val="22"/>
          <w:szCs w:val="22"/>
        </w:rPr>
      </w:pPr>
      <w:r w:rsidRPr="00E65F17">
        <w:rPr>
          <w:b/>
          <w:i/>
          <w:sz w:val="22"/>
          <w:szCs w:val="22"/>
        </w:rPr>
        <w:t xml:space="preserve">the association between preamble sequences and </w:t>
      </w:r>
      <w:r>
        <w:rPr>
          <w:b/>
          <w:i/>
          <w:sz w:val="22"/>
          <w:szCs w:val="22"/>
        </w:rPr>
        <w:t xml:space="preserve">DMRS/PUSCH resources </w:t>
      </w:r>
      <w:r w:rsidRPr="00E65F17">
        <w:rPr>
          <w:b/>
          <w:i/>
          <w:sz w:val="22"/>
          <w:szCs w:val="22"/>
        </w:rPr>
        <w:t>can be based on one-to-one</w:t>
      </w:r>
      <w:r>
        <w:rPr>
          <w:b/>
          <w:i/>
          <w:sz w:val="22"/>
          <w:szCs w:val="22"/>
        </w:rPr>
        <w:t>,</w:t>
      </w:r>
      <w:r w:rsidRPr="00E65F17">
        <w:rPr>
          <w:b/>
          <w:i/>
          <w:sz w:val="22"/>
          <w:szCs w:val="22"/>
        </w:rPr>
        <w:t xml:space="preserve"> one-to-many </w:t>
      </w:r>
      <w:r>
        <w:rPr>
          <w:b/>
          <w:i/>
          <w:sz w:val="22"/>
          <w:szCs w:val="22"/>
        </w:rPr>
        <w:t xml:space="preserve">or many-to-one </w:t>
      </w:r>
      <w:r w:rsidRPr="00E65F17">
        <w:rPr>
          <w:b/>
          <w:i/>
          <w:sz w:val="22"/>
          <w:szCs w:val="22"/>
        </w:rPr>
        <w:t>mapping, and the mapping rule can be indicated by SI</w:t>
      </w:r>
      <w:r>
        <w:rPr>
          <w:b/>
          <w:i/>
          <w:sz w:val="22"/>
          <w:szCs w:val="22"/>
        </w:rPr>
        <w:t xml:space="preserve"> or RRC signalling;</w:t>
      </w:r>
    </w:p>
    <w:p w14:paraId="590BA860" w14:textId="77777777" w:rsidR="006730DA" w:rsidRDefault="006730DA" w:rsidP="006730DA">
      <w:pPr>
        <w:pStyle w:val="ListParagraph"/>
        <w:numPr>
          <w:ilvl w:val="0"/>
          <w:numId w:val="19"/>
        </w:numPr>
      </w:pPr>
      <w:r w:rsidRPr="00703F57">
        <w:rPr>
          <w:b/>
          <w:i/>
          <w:sz w:val="22"/>
          <w:szCs w:val="22"/>
        </w:rPr>
        <w:t xml:space="preserve">the configurations and resource allocations of RO and PO need to be balanced to achieve a good trade-off in resource utilization efficiency and collision </w:t>
      </w:r>
      <w:r>
        <w:rPr>
          <w:b/>
          <w:i/>
          <w:sz w:val="22"/>
          <w:szCs w:val="22"/>
        </w:rPr>
        <w:t xml:space="preserve">probability </w:t>
      </w:r>
      <w:r w:rsidRPr="00703F57">
        <w:rPr>
          <w:b/>
          <w:i/>
          <w:sz w:val="22"/>
          <w:szCs w:val="22"/>
        </w:rPr>
        <w:t>reduction.</w:t>
      </w:r>
    </w:p>
    <w:p w14:paraId="7CF53F20" w14:textId="77EC109F" w:rsidR="002D5EE6" w:rsidRDefault="002D5EE6" w:rsidP="00DF233C">
      <w:pPr>
        <w:rPr>
          <w:b/>
          <w:i/>
          <w:sz w:val="22"/>
          <w:szCs w:val="22"/>
        </w:rPr>
      </w:pPr>
    </w:p>
    <w:p w14:paraId="4FCDA3E3" w14:textId="77777777" w:rsidR="00C31AF9" w:rsidRPr="00252543" w:rsidRDefault="00C31AF9" w:rsidP="00C31AF9">
      <w:pPr>
        <w:pStyle w:val="CommentText"/>
        <w:rPr>
          <w:b/>
          <w:i/>
        </w:rPr>
      </w:pPr>
      <w:r>
        <w:rPr>
          <w:b/>
          <w:i/>
          <w:sz w:val="22"/>
          <w:highlight w:val="yellow"/>
          <w:u w:val="single"/>
          <w:lang w:eastAsia="ko-KR"/>
        </w:rPr>
        <w:t>Proposal 3</w:t>
      </w:r>
      <w:r w:rsidRPr="00252543">
        <w:rPr>
          <w:b/>
          <w:i/>
          <w:sz w:val="22"/>
          <w:highlight w:val="yellow"/>
          <w:u w:val="single"/>
          <w:lang w:eastAsia="ko-KR"/>
        </w:rPr>
        <w:t>:</w:t>
      </w:r>
      <w:r w:rsidRPr="00252543">
        <w:rPr>
          <w:b/>
          <w:i/>
          <w:sz w:val="22"/>
          <w:lang w:eastAsia="ko-KR"/>
        </w:rPr>
        <w:t xml:space="preserve"> The design for msgB should accomplish</w:t>
      </w:r>
      <w:r>
        <w:rPr>
          <w:b/>
          <w:i/>
          <w:sz w:val="22"/>
          <w:lang w:eastAsia="ko-KR"/>
        </w:rPr>
        <w:t xml:space="preserve"> at least</w:t>
      </w:r>
      <w:r w:rsidRPr="00252543">
        <w:rPr>
          <w:b/>
          <w:i/>
          <w:sz w:val="22"/>
          <w:lang w:eastAsia="ko-KR"/>
        </w:rPr>
        <w:t xml:space="preserve"> the following goals:</w:t>
      </w:r>
    </w:p>
    <w:p w14:paraId="1F151B3A" w14:textId="77777777" w:rsidR="00C31AF9" w:rsidRPr="00252543" w:rsidRDefault="00C31AF9" w:rsidP="00C31AF9">
      <w:pPr>
        <w:pStyle w:val="CommentText"/>
        <w:numPr>
          <w:ilvl w:val="0"/>
          <w:numId w:val="29"/>
        </w:numPr>
        <w:spacing w:after="120"/>
        <w:rPr>
          <w:b/>
          <w:i/>
          <w:sz w:val="22"/>
        </w:rPr>
      </w:pPr>
      <w:r w:rsidRPr="00252543">
        <w:rPr>
          <w:b/>
          <w:i/>
          <w:sz w:val="22"/>
        </w:rPr>
        <w:t xml:space="preserve">complete RACH procedure when </w:t>
      </w:r>
      <w:r>
        <w:rPr>
          <w:b/>
          <w:i/>
          <w:sz w:val="22"/>
        </w:rPr>
        <w:t xml:space="preserve">both </w:t>
      </w:r>
      <w:r w:rsidRPr="00252543">
        <w:rPr>
          <w:b/>
          <w:i/>
          <w:sz w:val="22"/>
        </w:rPr>
        <w:t xml:space="preserve">preamble </w:t>
      </w:r>
      <w:r>
        <w:rPr>
          <w:b/>
          <w:i/>
          <w:sz w:val="22"/>
        </w:rPr>
        <w:t xml:space="preserve">and </w:t>
      </w:r>
      <w:r w:rsidRPr="00252543">
        <w:rPr>
          <w:b/>
          <w:i/>
          <w:sz w:val="22"/>
        </w:rPr>
        <w:t>payload</w:t>
      </w:r>
      <w:r>
        <w:rPr>
          <w:b/>
          <w:i/>
          <w:sz w:val="22"/>
        </w:rPr>
        <w:t xml:space="preserve"> of msgA</w:t>
      </w:r>
      <w:r w:rsidRPr="00252543">
        <w:rPr>
          <w:b/>
          <w:i/>
          <w:sz w:val="22"/>
        </w:rPr>
        <w:t xml:space="preserve"> are </w:t>
      </w:r>
      <w:r>
        <w:rPr>
          <w:b/>
          <w:i/>
          <w:sz w:val="22"/>
        </w:rPr>
        <w:t>correctly detected;</w:t>
      </w:r>
    </w:p>
    <w:p w14:paraId="07C238CB" w14:textId="77777777" w:rsidR="00C31AF9" w:rsidRDefault="00C31AF9" w:rsidP="00C31AF9">
      <w:pPr>
        <w:pStyle w:val="CommentText"/>
        <w:numPr>
          <w:ilvl w:val="0"/>
          <w:numId w:val="29"/>
        </w:numPr>
        <w:rPr>
          <w:b/>
          <w:i/>
          <w:sz w:val="22"/>
        </w:rPr>
      </w:pPr>
      <w:r w:rsidRPr="00252543">
        <w:rPr>
          <w:b/>
          <w:i/>
          <w:sz w:val="22"/>
        </w:rPr>
        <w:t xml:space="preserve">request re-transmission of </w:t>
      </w:r>
      <w:r>
        <w:rPr>
          <w:b/>
          <w:i/>
          <w:sz w:val="22"/>
        </w:rPr>
        <w:t xml:space="preserve">msgA </w:t>
      </w:r>
      <w:r w:rsidRPr="00252543">
        <w:rPr>
          <w:b/>
          <w:i/>
          <w:sz w:val="22"/>
        </w:rPr>
        <w:t xml:space="preserve">payload on granted resources if </w:t>
      </w:r>
      <w:r>
        <w:rPr>
          <w:b/>
          <w:i/>
          <w:sz w:val="22"/>
        </w:rPr>
        <w:t xml:space="preserve">msgA </w:t>
      </w:r>
      <w:r w:rsidRPr="00252543">
        <w:rPr>
          <w:b/>
          <w:i/>
          <w:sz w:val="22"/>
        </w:rPr>
        <w:t>preamble</w:t>
      </w:r>
      <w:r>
        <w:rPr>
          <w:b/>
          <w:i/>
          <w:sz w:val="22"/>
        </w:rPr>
        <w:t xml:space="preserve"> detection</w:t>
      </w:r>
      <w:r w:rsidRPr="00252543">
        <w:rPr>
          <w:b/>
          <w:i/>
          <w:sz w:val="22"/>
        </w:rPr>
        <w:t xml:space="preserve"> is </w:t>
      </w:r>
      <w:r>
        <w:rPr>
          <w:b/>
          <w:i/>
          <w:sz w:val="22"/>
        </w:rPr>
        <w:t xml:space="preserve">successful </w:t>
      </w:r>
      <w:r w:rsidRPr="00252543">
        <w:rPr>
          <w:b/>
          <w:i/>
          <w:sz w:val="22"/>
        </w:rPr>
        <w:t xml:space="preserve">but </w:t>
      </w:r>
      <w:r>
        <w:rPr>
          <w:b/>
          <w:i/>
          <w:sz w:val="22"/>
        </w:rPr>
        <w:t xml:space="preserve">msgA </w:t>
      </w:r>
      <w:r w:rsidRPr="00252543">
        <w:rPr>
          <w:b/>
          <w:i/>
          <w:sz w:val="22"/>
        </w:rPr>
        <w:t>pay</w:t>
      </w:r>
      <w:bookmarkStart w:id="7" w:name="_GoBack"/>
      <w:bookmarkEnd w:id="7"/>
      <w:r w:rsidRPr="00252543">
        <w:rPr>
          <w:b/>
          <w:i/>
          <w:sz w:val="22"/>
        </w:rPr>
        <w:t xml:space="preserve">load </w:t>
      </w:r>
      <w:r>
        <w:rPr>
          <w:b/>
          <w:i/>
          <w:sz w:val="22"/>
        </w:rPr>
        <w:t>decoding fails.</w:t>
      </w:r>
    </w:p>
    <w:p w14:paraId="3646A8FC" w14:textId="77777777" w:rsidR="00C31AF9" w:rsidRPr="001E3A2C" w:rsidRDefault="00C31AF9" w:rsidP="00DF233C">
      <w:pPr>
        <w:rPr>
          <w:b/>
          <w:i/>
          <w:sz w:val="22"/>
          <w:szCs w:val="22"/>
        </w:rPr>
      </w:pPr>
    </w:p>
    <w:p w14:paraId="4D967338" w14:textId="77777777" w:rsidR="00262DA0" w:rsidRPr="002571D7" w:rsidRDefault="00262DA0" w:rsidP="00262DA0">
      <w:pPr>
        <w:pStyle w:val="StyleCRCoverPageBoldBottomSinglesolidlineAuto15"/>
        <w:rPr>
          <w:noProof/>
          <w:lang w:eastAsia="ko-KR"/>
        </w:rPr>
      </w:pPr>
    </w:p>
    <w:p w14:paraId="2189C343" w14:textId="778BD64B" w:rsidR="00D1241D" w:rsidRPr="00BD14DB" w:rsidRDefault="00D1241D" w:rsidP="00D1241D">
      <w:pPr>
        <w:pStyle w:val="Heading1"/>
        <w:spacing w:before="120"/>
        <w:ind w:left="1138" w:hanging="1138"/>
        <w:rPr>
          <w:b/>
          <w:noProof/>
          <w:lang w:eastAsia="ko-KR"/>
        </w:rPr>
      </w:pPr>
      <w:r w:rsidRPr="00BD14DB">
        <w:rPr>
          <w:b/>
          <w:noProof/>
          <w:lang w:eastAsia="ko-KR"/>
        </w:rPr>
        <w:t>References</w:t>
      </w:r>
    </w:p>
    <w:p w14:paraId="5A806F9A" w14:textId="6153520C" w:rsidR="00B27CEC" w:rsidRDefault="003D1BEE" w:rsidP="002571D7">
      <w:pPr>
        <w:rPr>
          <w:lang w:eastAsia="ko-KR"/>
        </w:rPr>
      </w:pPr>
      <w:r>
        <w:rPr>
          <w:lang w:eastAsia="ko-KR"/>
        </w:rPr>
        <w:t>[1]</w:t>
      </w:r>
      <w:r w:rsidR="0008307E" w:rsidRPr="0008307E">
        <w:rPr>
          <w:lang w:eastAsia="ko-KR"/>
        </w:rPr>
        <w:t xml:space="preserve"> </w:t>
      </w:r>
      <w:r>
        <w:rPr>
          <w:lang w:eastAsia="ko-KR"/>
        </w:rPr>
        <w:t xml:space="preserve">RP-182894, </w:t>
      </w:r>
      <w:r w:rsidR="00091138">
        <w:rPr>
          <w:lang w:eastAsia="ko-KR"/>
        </w:rPr>
        <w:t xml:space="preserve">“New Work Item: </w:t>
      </w:r>
      <w:r w:rsidR="0008307E">
        <w:rPr>
          <w:lang w:eastAsia="ko-KR"/>
        </w:rPr>
        <w:t>T</w:t>
      </w:r>
      <w:r w:rsidR="00CB7F9F">
        <w:rPr>
          <w:lang w:eastAsia="ko-KR"/>
        </w:rPr>
        <w:t>wo-</w:t>
      </w:r>
      <w:r w:rsidR="0008307E">
        <w:rPr>
          <w:lang w:eastAsia="ko-KR"/>
        </w:rPr>
        <w:t>S</w:t>
      </w:r>
      <w:r w:rsidR="00CB7F9F">
        <w:rPr>
          <w:lang w:eastAsia="ko-KR"/>
        </w:rPr>
        <w:t>tep</w:t>
      </w:r>
      <w:r>
        <w:rPr>
          <w:lang w:eastAsia="ko-KR"/>
        </w:rPr>
        <w:t xml:space="preserve"> RACH for NR</w:t>
      </w:r>
      <w:r w:rsidR="000F2205">
        <w:rPr>
          <w:lang w:eastAsia="ko-KR"/>
        </w:rPr>
        <w:t>,</w:t>
      </w:r>
      <w:r w:rsidR="00A77AA7">
        <w:rPr>
          <w:lang w:eastAsia="ko-KR"/>
        </w:rPr>
        <w:t>”</w:t>
      </w:r>
      <w:r w:rsidR="00C13128">
        <w:rPr>
          <w:lang w:eastAsia="ko-KR"/>
        </w:rPr>
        <w:t xml:space="preserve"> </w:t>
      </w:r>
      <w:r w:rsidR="00091138">
        <w:rPr>
          <w:lang w:eastAsia="ko-KR"/>
        </w:rPr>
        <w:t>ZTE, 3GPP TSG RAN</w:t>
      </w:r>
      <w:r w:rsidR="0031009C">
        <w:rPr>
          <w:lang w:eastAsia="ko-KR"/>
        </w:rPr>
        <w:t xml:space="preserve"> </w:t>
      </w:r>
      <w:r w:rsidR="00091138">
        <w:rPr>
          <w:lang w:eastAsia="ko-KR"/>
        </w:rPr>
        <w:t>#82, Sorrento, Italy.</w:t>
      </w:r>
    </w:p>
    <w:p w14:paraId="3862ED65" w14:textId="3112A95F" w:rsidR="00B34EC4" w:rsidRPr="00EB3C71" w:rsidRDefault="00A77AA7" w:rsidP="00CE2DF3">
      <w:pPr>
        <w:rPr>
          <w:lang w:eastAsia="ko-KR"/>
        </w:rPr>
      </w:pPr>
      <w:r>
        <w:rPr>
          <w:lang w:eastAsia="ko-KR"/>
        </w:rPr>
        <w:t xml:space="preserve">[2] </w:t>
      </w:r>
      <w:r w:rsidR="00E14AC6" w:rsidRPr="002D533E">
        <w:rPr>
          <w:lang w:eastAsia="ko-KR"/>
        </w:rPr>
        <w:t xml:space="preserve">3GPP TSG RAN </w:t>
      </w:r>
      <w:r w:rsidR="00E14AC6">
        <w:rPr>
          <w:lang w:eastAsia="ko-KR"/>
        </w:rPr>
        <w:t xml:space="preserve">WG1 </w:t>
      </w:r>
      <w:r w:rsidR="00E14AC6" w:rsidRPr="002D533E">
        <w:rPr>
          <w:lang w:eastAsia="ko-KR"/>
        </w:rPr>
        <w:t>Meeting #9</w:t>
      </w:r>
      <w:r w:rsidR="00E14AC6">
        <w:rPr>
          <w:lang w:eastAsia="ko-KR"/>
        </w:rPr>
        <w:t>6</w:t>
      </w:r>
      <w:r w:rsidR="00E14AC6" w:rsidRPr="002D533E">
        <w:rPr>
          <w:lang w:eastAsia="ko-KR"/>
        </w:rPr>
        <w:t>, “</w:t>
      </w:r>
      <w:r w:rsidR="00E14AC6">
        <w:rPr>
          <w:lang w:eastAsia="ko-KR"/>
        </w:rPr>
        <w:t xml:space="preserve">RAN1 Chairman’s </w:t>
      </w:r>
      <w:r w:rsidR="00DD145B">
        <w:rPr>
          <w:lang w:eastAsia="ko-KR"/>
        </w:rPr>
        <w:t>N</w:t>
      </w:r>
      <w:r w:rsidR="00E14AC6">
        <w:rPr>
          <w:lang w:eastAsia="ko-KR"/>
        </w:rPr>
        <w:t>otes</w:t>
      </w:r>
      <w:r w:rsidR="00E14AC6" w:rsidRPr="002D533E">
        <w:rPr>
          <w:lang w:eastAsia="ko-KR"/>
        </w:rPr>
        <w:t xml:space="preserve">,” </w:t>
      </w:r>
      <w:r w:rsidR="00E14AC6">
        <w:rPr>
          <w:lang w:eastAsia="ko-KR"/>
        </w:rPr>
        <w:t>Athens</w:t>
      </w:r>
      <w:r w:rsidR="00E14AC6" w:rsidRPr="00873195">
        <w:rPr>
          <w:lang w:eastAsia="ko-KR"/>
        </w:rPr>
        <w:t xml:space="preserve">, </w:t>
      </w:r>
      <w:r w:rsidR="00E14AC6">
        <w:rPr>
          <w:lang w:eastAsia="ko-KR"/>
        </w:rPr>
        <w:t>Greece.</w:t>
      </w:r>
    </w:p>
    <w:p w14:paraId="5756DE64" w14:textId="57431490" w:rsidR="00A77AA7" w:rsidRPr="00CE2DF3" w:rsidRDefault="00B34EC4" w:rsidP="002571D7">
      <w:pPr>
        <w:rPr>
          <w:lang w:eastAsia="ko-KR"/>
        </w:rPr>
      </w:pPr>
      <w:r>
        <w:rPr>
          <w:lang w:eastAsia="ko-KR"/>
        </w:rPr>
        <w:t>[</w:t>
      </w:r>
      <w:r w:rsidRPr="00CE2DF3">
        <w:rPr>
          <w:lang w:eastAsia="ko-KR"/>
        </w:rPr>
        <w:t xml:space="preserve">3] </w:t>
      </w:r>
      <w:r w:rsidR="00A77AA7" w:rsidRPr="00CE2DF3">
        <w:rPr>
          <w:lang w:eastAsia="ko-KR"/>
        </w:rPr>
        <w:t>R1-19</w:t>
      </w:r>
      <w:r w:rsidR="000F2205">
        <w:rPr>
          <w:lang w:eastAsia="ko-KR"/>
        </w:rPr>
        <w:t>04993</w:t>
      </w:r>
      <w:r w:rsidR="00A77AA7" w:rsidRPr="00CE2DF3">
        <w:rPr>
          <w:lang w:eastAsia="ko-KR"/>
        </w:rPr>
        <w:t>, “Procedures</w:t>
      </w:r>
      <w:r w:rsidR="009B4E7D" w:rsidRPr="00CE2DF3">
        <w:rPr>
          <w:lang w:eastAsia="ko-KR"/>
        </w:rPr>
        <w:t xml:space="preserve"> for Two-Step RACH</w:t>
      </w:r>
      <w:r w:rsidR="000F2205">
        <w:rPr>
          <w:lang w:eastAsia="ko-KR"/>
        </w:rPr>
        <w:t>,</w:t>
      </w:r>
      <w:r w:rsidR="00A77AA7" w:rsidRPr="00CE2DF3">
        <w:rPr>
          <w:lang w:eastAsia="ko-KR"/>
        </w:rPr>
        <w:t>” Qualcomm, 3GPP TSG RAN1 #96</w:t>
      </w:r>
      <w:r w:rsidR="00945787">
        <w:rPr>
          <w:lang w:eastAsia="ko-KR"/>
        </w:rPr>
        <w:t>B</w:t>
      </w:r>
      <w:r w:rsidR="00EB3C71" w:rsidRPr="00CE2DF3">
        <w:rPr>
          <w:lang w:eastAsia="ko-KR"/>
        </w:rPr>
        <w:t>is</w:t>
      </w:r>
      <w:r w:rsidR="00A77AA7" w:rsidRPr="00CE2DF3">
        <w:rPr>
          <w:lang w:eastAsia="ko-KR"/>
        </w:rPr>
        <w:t xml:space="preserve">, </w:t>
      </w:r>
      <w:r w:rsidR="00EB3C71" w:rsidRPr="00CE2DF3">
        <w:rPr>
          <w:lang w:eastAsia="ko-KR"/>
        </w:rPr>
        <w:t>Xi’an</w:t>
      </w:r>
      <w:r w:rsidR="00A77AA7" w:rsidRPr="00CE2DF3">
        <w:rPr>
          <w:lang w:eastAsia="ko-KR"/>
        </w:rPr>
        <w:t xml:space="preserve">, </w:t>
      </w:r>
      <w:r w:rsidR="00EB3C71" w:rsidRPr="00CE2DF3">
        <w:rPr>
          <w:lang w:eastAsia="ko-KR"/>
        </w:rPr>
        <w:t>China</w:t>
      </w:r>
      <w:r w:rsidR="00A77AA7" w:rsidRPr="00CE2DF3">
        <w:rPr>
          <w:lang w:eastAsia="ko-KR"/>
        </w:rPr>
        <w:t>.</w:t>
      </w:r>
    </w:p>
    <w:p w14:paraId="6597BD2B" w14:textId="3ABD86A5" w:rsidR="00C13128" w:rsidRDefault="00C13128" w:rsidP="002571D7">
      <w:pPr>
        <w:rPr>
          <w:lang w:eastAsia="ko-KR"/>
        </w:rPr>
      </w:pPr>
      <w:bookmarkStart w:id="8" w:name="_Hlk1069846"/>
      <w:r>
        <w:rPr>
          <w:lang w:eastAsia="ko-KR"/>
        </w:rPr>
        <w:t>[</w:t>
      </w:r>
      <w:r w:rsidR="00DD421A">
        <w:rPr>
          <w:lang w:eastAsia="ko-KR"/>
        </w:rPr>
        <w:t>4</w:t>
      </w:r>
      <w:r>
        <w:rPr>
          <w:lang w:eastAsia="ko-KR"/>
        </w:rPr>
        <w:t>] 3GPP TS 38.211 V15.4.0, “NR; Physical Channels and Modulation (Release 15)</w:t>
      </w:r>
      <w:r w:rsidR="000F2205">
        <w:rPr>
          <w:lang w:eastAsia="ko-KR"/>
        </w:rPr>
        <w:t>,</w:t>
      </w:r>
      <w:r>
        <w:rPr>
          <w:lang w:eastAsia="ko-KR"/>
        </w:rPr>
        <w:t>” December 2018.</w:t>
      </w:r>
    </w:p>
    <w:bookmarkEnd w:id="8"/>
    <w:p w14:paraId="32108360" w14:textId="0F17B613" w:rsidR="00B11224" w:rsidRDefault="00B11224" w:rsidP="002571D7">
      <w:pPr>
        <w:rPr>
          <w:lang w:eastAsia="ko-KR"/>
        </w:rPr>
      </w:pPr>
      <w:r>
        <w:rPr>
          <w:lang w:eastAsia="ko-KR"/>
        </w:rPr>
        <w:t>[</w:t>
      </w:r>
      <w:r w:rsidR="00DD421A">
        <w:rPr>
          <w:lang w:eastAsia="ko-KR"/>
        </w:rPr>
        <w:t>5</w:t>
      </w:r>
      <w:r>
        <w:rPr>
          <w:lang w:eastAsia="ko-KR"/>
        </w:rPr>
        <w:t>] 3GPP TS 38.101</w:t>
      </w:r>
      <w:r w:rsidR="00853275">
        <w:rPr>
          <w:lang w:eastAsia="ko-KR"/>
        </w:rPr>
        <w:t>-1, V15.4.0, “NR; UE Radio Transmission and Reception; Part I</w:t>
      </w:r>
      <w:r w:rsidR="000F2205">
        <w:rPr>
          <w:lang w:eastAsia="ko-KR"/>
        </w:rPr>
        <w:t>,</w:t>
      </w:r>
      <w:r w:rsidR="00853275">
        <w:rPr>
          <w:lang w:eastAsia="ko-KR"/>
        </w:rPr>
        <w:t>” December 2018.</w:t>
      </w:r>
    </w:p>
    <w:p w14:paraId="084FD3D6" w14:textId="5F06AA0C" w:rsidR="00464781" w:rsidRDefault="00464781" w:rsidP="002571D7">
      <w:pPr>
        <w:rPr>
          <w:lang w:eastAsia="ko-KR"/>
        </w:rPr>
      </w:pPr>
      <w:r>
        <w:rPr>
          <w:lang w:eastAsia="ko-KR"/>
        </w:rPr>
        <w:t xml:space="preserve">[6] </w:t>
      </w:r>
      <w:r w:rsidR="0008307E">
        <w:rPr>
          <w:lang w:eastAsia="ko-KR"/>
        </w:rPr>
        <w:t>R1-163939, “Summary of Offline Discussions on eMBMS Simulation Considerations</w:t>
      </w:r>
      <w:r w:rsidR="00AC66A9">
        <w:rPr>
          <w:lang w:eastAsia="ko-KR"/>
        </w:rPr>
        <w:t>,</w:t>
      </w:r>
      <w:bookmarkStart w:id="9" w:name="_Hlk4533097"/>
      <w:r w:rsidR="0008307E">
        <w:rPr>
          <w:lang w:eastAsia="ko-KR"/>
        </w:rPr>
        <w:t>”</w:t>
      </w:r>
      <w:bookmarkEnd w:id="9"/>
      <w:r w:rsidR="00AC66A9">
        <w:rPr>
          <w:lang w:eastAsia="ko-KR"/>
        </w:rPr>
        <w:t xml:space="preserve"> </w:t>
      </w:r>
      <w:r w:rsidR="00BD2CD0" w:rsidRPr="002D533E">
        <w:rPr>
          <w:lang w:eastAsia="ko-KR"/>
        </w:rPr>
        <w:t xml:space="preserve">3GPP TSG RAN </w:t>
      </w:r>
      <w:r w:rsidR="00BD2CD0">
        <w:rPr>
          <w:lang w:eastAsia="ko-KR"/>
        </w:rPr>
        <w:t xml:space="preserve">WG1 </w:t>
      </w:r>
      <w:r w:rsidR="00BD2CD0" w:rsidRPr="002D533E">
        <w:rPr>
          <w:lang w:eastAsia="ko-KR"/>
        </w:rPr>
        <w:t>Meeting #</w:t>
      </w:r>
      <w:r w:rsidR="00BD2CD0">
        <w:rPr>
          <w:lang w:eastAsia="ko-KR"/>
        </w:rPr>
        <w:t>84Bis</w:t>
      </w:r>
      <w:r w:rsidR="00BD2CD0" w:rsidRPr="002D533E">
        <w:rPr>
          <w:lang w:eastAsia="ko-KR"/>
        </w:rPr>
        <w:t>,</w:t>
      </w:r>
      <w:r w:rsidR="00BD2CD0">
        <w:rPr>
          <w:lang w:eastAsia="ko-KR"/>
        </w:rPr>
        <w:t xml:space="preserve"> </w:t>
      </w:r>
      <w:r w:rsidR="00AC66A9">
        <w:rPr>
          <w:lang w:eastAsia="ko-KR"/>
        </w:rPr>
        <w:t>April 2016.</w:t>
      </w:r>
    </w:p>
    <w:p w14:paraId="0A139572" w14:textId="3B721DA4" w:rsidR="008A3477" w:rsidRDefault="008A3477" w:rsidP="002571D7">
      <w:pPr>
        <w:rPr>
          <w:lang w:eastAsia="ko-KR"/>
        </w:rPr>
      </w:pPr>
      <w:r>
        <w:rPr>
          <w:lang w:eastAsia="ko-KR"/>
        </w:rPr>
        <w:t>[7] 3GPP TR 38.901, “Study on Channel Model for Frequencies from 0.5 to 100 GHz,” June 2018.</w:t>
      </w:r>
    </w:p>
    <w:p w14:paraId="031A439F" w14:textId="569583A3" w:rsidR="00D74D19" w:rsidRDefault="009C451A" w:rsidP="002571D7">
      <w:pPr>
        <w:rPr>
          <w:lang w:eastAsia="ko-KR"/>
        </w:rPr>
      </w:pPr>
      <w:r>
        <w:rPr>
          <w:lang w:eastAsia="ko-KR"/>
        </w:rPr>
        <w:t xml:space="preserve">[8] </w:t>
      </w:r>
      <w:r w:rsidR="00D74D19">
        <w:rPr>
          <w:lang w:eastAsia="ko-KR"/>
        </w:rPr>
        <w:t>R2-19</w:t>
      </w:r>
      <w:r w:rsidR="00FF2AD9">
        <w:rPr>
          <w:lang w:eastAsia="ko-KR"/>
        </w:rPr>
        <w:t>04969</w:t>
      </w:r>
      <w:r w:rsidR="00D74D19">
        <w:rPr>
          <w:lang w:eastAsia="ko-KR"/>
        </w:rPr>
        <w:t>, “</w:t>
      </w:r>
      <w:r w:rsidR="00DC5DF1">
        <w:rPr>
          <w:lang w:eastAsia="ko-KR"/>
        </w:rPr>
        <w:t xml:space="preserve">Two-Step RACH </w:t>
      </w:r>
      <w:r w:rsidR="00D74D19">
        <w:rPr>
          <w:lang w:eastAsia="ko-KR"/>
        </w:rPr>
        <w:t>MsgA Contents and UE ID for Two-Step RACH,” Qualcomm, 3GPP TSG RAN WG2 Meeting</w:t>
      </w:r>
      <w:r w:rsidR="00FA2EA7">
        <w:rPr>
          <w:lang w:eastAsia="ko-KR"/>
        </w:rPr>
        <w:t xml:space="preserve"> </w:t>
      </w:r>
      <w:r w:rsidR="00D74D19">
        <w:rPr>
          <w:lang w:eastAsia="ko-KR"/>
        </w:rPr>
        <w:t>#105 Bis, Xi’an, China.</w:t>
      </w:r>
    </w:p>
    <w:p w14:paraId="23E7F30C" w14:textId="0A513D15" w:rsidR="009C451A" w:rsidRDefault="00D74D19" w:rsidP="002571D7">
      <w:pPr>
        <w:rPr>
          <w:lang w:eastAsia="ko-KR"/>
        </w:rPr>
      </w:pPr>
      <w:r>
        <w:rPr>
          <w:lang w:eastAsia="ko-KR"/>
        </w:rPr>
        <w:t>[9]</w:t>
      </w:r>
      <w:r w:rsidR="0048090E">
        <w:rPr>
          <w:lang w:eastAsia="ko-KR"/>
        </w:rPr>
        <w:t xml:space="preserve"> </w:t>
      </w:r>
      <w:r w:rsidR="009C451A" w:rsidRPr="009C451A">
        <w:rPr>
          <w:lang w:eastAsia="ko-KR"/>
        </w:rPr>
        <w:t>R1-1809023, “Support for transmission in preconfigured UL resources</w:t>
      </w:r>
      <w:r w:rsidR="000F2205">
        <w:rPr>
          <w:lang w:eastAsia="ko-KR"/>
        </w:rPr>
        <w:t>,</w:t>
      </w:r>
      <w:r w:rsidR="009C451A" w:rsidRPr="009C451A">
        <w:rPr>
          <w:lang w:eastAsia="ko-KR"/>
        </w:rPr>
        <w:t xml:space="preserve">” Qualcomm, </w:t>
      </w:r>
      <w:r w:rsidR="00C02A6F">
        <w:rPr>
          <w:lang w:eastAsia="ko-KR"/>
        </w:rPr>
        <w:t xml:space="preserve">3GPP TSG </w:t>
      </w:r>
      <w:r w:rsidR="009C451A" w:rsidRPr="009C451A">
        <w:rPr>
          <w:lang w:eastAsia="ko-KR"/>
        </w:rPr>
        <w:t>RAN1#94, Gothenburg, Sweden.</w:t>
      </w:r>
    </w:p>
    <w:p w14:paraId="28F5B362" w14:textId="1BE649A8" w:rsidR="00C02A6F" w:rsidRDefault="00C02A6F" w:rsidP="002571D7">
      <w:pPr>
        <w:rPr>
          <w:lang w:eastAsia="ko-KR"/>
        </w:rPr>
      </w:pPr>
      <w:r>
        <w:rPr>
          <w:lang w:eastAsia="ko-KR"/>
        </w:rPr>
        <w:t>[</w:t>
      </w:r>
      <w:r w:rsidR="00D74D19">
        <w:rPr>
          <w:lang w:eastAsia="ko-KR"/>
        </w:rPr>
        <w:t>10</w:t>
      </w:r>
      <w:r>
        <w:rPr>
          <w:lang w:eastAsia="ko-KR"/>
        </w:rPr>
        <w:t xml:space="preserve">] </w:t>
      </w:r>
      <w:r w:rsidRPr="00C02A6F">
        <w:rPr>
          <w:lang w:eastAsia="ko-KR"/>
        </w:rPr>
        <w:t xml:space="preserve">3GPP TR 36.822 V11.0.0, </w:t>
      </w:r>
      <w:r w:rsidR="000F2205">
        <w:rPr>
          <w:lang w:eastAsia="ko-KR"/>
        </w:rPr>
        <w:t>“</w:t>
      </w:r>
      <w:r w:rsidRPr="00C02A6F">
        <w:rPr>
          <w:lang w:eastAsia="ko-KR"/>
        </w:rPr>
        <w:t>LTE Radio Access Network (RAN) enhancements for diverse data applications (eDDA),</w:t>
      </w:r>
      <w:r w:rsidR="000F2205">
        <w:rPr>
          <w:lang w:eastAsia="ko-KR"/>
        </w:rPr>
        <w:t>”</w:t>
      </w:r>
      <w:r w:rsidRPr="00C02A6F">
        <w:rPr>
          <w:lang w:eastAsia="ko-KR"/>
        </w:rPr>
        <w:t xml:space="preserve"> Release 11.</w:t>
      </w:r>
    </w:p>
    <w:p w14:paraId="1734D954" w14:textId="1822D6E6" w:rsidR="00CE280E" w:rsidRDefault="00CE280E" w:rsidP="002571D7">
      <w:pPr>
        <w:rPr>
          <w:lang w:eastAsia="ko-KR"/>
        </w:rPr>
      </w:pPr>
      <w:r>
        <w:rPr>
          <w:lang w:eastAsia="ko-KR"/>
        </w:rPr>
        <w:t>[11] R2-19</w:t>
      </w:r>
      <w:r w:rsidR="00EB0D48">
        <w:rPr>
          <w:lang w:eastAsia="ko-KR"/>
        </w:rPr>
        <w:t>04970</w:t>
      </w:r>
      <w:r>
        <w:rPr>
          <w:lang w:eastAsia="ko-KR"/>
        </w:rPr>
        <w:t>, “Msg</w:t>
      </w:r>
      <w:r w:rsidR="00E07FC1">
        <w:rPr>
          <w:lang w:eastAsia="ko-KR"/>
        </w:rPr>
        <w:t>B</w:t>
      </w:r>
      <w:r>
        <w:rPr>
          <w:lang w:eastAsia="ko-KR"/>
        </w:rPr>
        <w:t xml:space="preserve"> Contents and </w:t>
      </w:r>
      <w:r w:rsidR="00E07FC1">
        <w:rPr>
          <w:lang w:eastAsia="ko-KR"/>
        </w:rPr>
        <w:t xml:space="preserve">RNTI </w:t>
      </w:r>
      <w:r>
        <w:rPr>
          <w:lang w:eastAsia="ko-KR"/>
        </w:rPr>
        <w:t>for Two-Step RACH,” Qualcomm, 3GPP TSG RAN WG2 Meeting #105 Bis, Xi’an, China.</w:t>
      </w:r>
    </w:p>
    <w:p w14:paraId="0B9AF420" w14:textId="1B133C67" w:rsidR="00CA581E" w:rsidRDefault="00CA581E" w:rsidP="002571D7">
      <w:pPr>
        <w:rPr>
          <w:lang w:eastAsia="ko-KR"/>
        </w:rPr>
      </w:pPr>
      <w:r>
        <w:rPr>
          <w:lang w:eastAsia="ko-KR"/>
        </w:rPr>
        <w:t xml:space="preserve">[12] </w:t>
      </w:r>
      <w:r w:rsidRPr="00CE2DF3">
        <w:rPr>
          <w:lang w:eastAsia="ko-KR"/>
        </w:rPr>
        <w:t>R1-19</w:t>
      </w:r>
      <w:r>
        <w:rPr>
          <w:lang w:eastAsia="ko-KR"/>
        </w:rPr>
        <w:t>04994</w:t>
      </w:r>
      <w:r w:rsidRPr="00CE2DF3">
        <w:rPr>
          <w:lang w:eastAsia="ko-KR"/>
        </w:rPr>
        <w:t>, “</w:t>
      </w:r>
      <w:r>
        <w:rPr>
          <w:lang w:eastAsia="ko-KR"/>
        </w:rPr>
        <w:t>Other Considerations</w:t>
      </w:r>
      <w:r w:rsidRPr="00CE2DF3">
        <w:rPr>
          <w:lang w:eastAsia="ko-KR"/>
        </w:rPr>
        <w:t xml:space="preserve"> for Two-Step RACH</w:t>
      </w:r>
      <w:r>
        <w:rPr>
          <w:lang w:eastAsia="ko-KR"/>
        </w:rPr>
        <w:t>,</w:t>
      </w:r>
      <w:r w:rsidRPr="00CE2DF3">
        <w:rPr>
          <w:lang w:eastAsia="ko-KR"/>
        </w:rPr>
        <w:t>” Qualcomm, 3GPP TSG RAN1 #96</w:t>
      </w:r>
      <w:r>
        <w:rPr>
          <w:lang w:eastAsia="ko-KR"/>
        </w:rPr>
        <w:t>B</w:t>
      </w:r>
      <w:r w:rsidRPr="00CE2DF3">
        <w:rPr>
          <w:lang w:eastAsia="ko-KR"/>
        </w:rPr>
        <w:t>is, Xi’an, China.</w:t>
      </w:r>
    </w:p>
    <w:p w14:paraId="01A72054" w14:textId="77777777" w:rsidR="002571D7" w:rsidRPr="003D1BEE" w:rsidRDefault="002571D7" w:rsidP="002571D7">
      <w:pPr>
        <w:pStyle w:val="Heading1"/>
        <w:spacing w:before="120"/>
        <w:ind w:left="1138" w:hanging="1138"/>
        <w:rPr>
          <w:rFonts w:ascii="Times New Roman" w:hAnsi="Times New Roman"/>
          <w:noProof/>
          <w:sz w:val="20"/>
          <w:lang w:eastAsia="ko-KR"/>
        </w:rPr>
      </w:pPr>
    </w:p>
    <w:p w14:paraId="56CC14C8" w14:textId="02059C63" w:rsidR="00384498" w:rsidRDefault="00384498" w:rsidP="00384498">
      <w:pPr>
        <w:spacing w:after="0"/>
        <w:ind w:left="562" w:hanging="562"/>
        <w:jc w:val="left"/>
      </w:pPr>
    </w:p>
    <w:sectPr w:rsidR="00384498" w:rsidSect="00A92D32">
      <w:footerReference w:type="default" r:id="rId26"/>
      <w:footnotePr>
        <w:numRestart w:val="eachSect"/>
      </w:footnotePr>
      <w:pgSz w:w="11907" w:h="16840" w:code="9"/>
      <w:pgMar w:top="990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352C13" w14:textId="77777777" w:rsidR="00747AE3" w:rsidRDefault="00747AE3">
      <w:r>
        <w:separator/>
      </w:r>
    </w:p>
  </w:endnote>
  <w:endnote w:type="continuationSeparator" w:id="0">
    <w:p w14:paraId="7A9A2761" w14:textId="77777777" w:rsidR="00747AE3" w:rsidRDefault="00747AE3">
      <w:r>
        <w:continuationSeparator/>
      </w:r>
    </w:p>
  </w:endnote>
  <w:endnote w:type="continuationNotice" w:id="1">
    <w:p w14:paraId="334D8389" w14:textId="77777777" w:rsidR="00747AE3" w:rsidRDefault="00747A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C8440A" w14:textId="77777777" w:rsidR="002B0F0F" w:rsidRDefault="002B0F0F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5</w:t>
    </w:r>
    <w:r>
      <w:fldChar w:fldCharType="end"/>
    </w:r>
  </w:p>
  <w:p w14:paraId="23E6F75F" w14:textId="77777777" w:rsidR="002B0F0F" w:rsidRDefault="002B0F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2B3108" w14:textId="77777777" w:rsidR="00747AE3" w:rsidRDefault="00747AE3">
      <w:r>
        <w:separator/>
      </w:r>
    </w:p>
  </w:footnote>
  <w:footnote w:type="continuationSeparator" w:id="0">
    <w:p w14:paraId="5A814D4D" w14:textId="77777777" w:rsidR="00747AE3" w:rsidRDefault="00747AE3">
      <w:r>
        <w:continuationSeparator/>
      </w:r>
    </w:p>
  </w:footnote>
  <w:footnote w:type="continuationNotice" w:id="1">
    <w:p w14:paraId="0A1E28FB" w14:textId="77777777" w:rsidR="00747AE3" w:rsidRDefault="00747AE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5674AD"/>
    <w:multiLevelType w:val="hybridMultilevel"/>
    <w:tmpl w:val="AFA6F5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B41C8"/>
    <w:multiLevelType w:val="hybridMultilevel"/>
    <w:tmpl w:val="9BD25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C5EE7"/>
    <w:multiLevelType w:val="hybridMultilevel"/>
    <w:tmpl w:val="37448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0556B"/>
    <w:multiLevelType w:val="hybridMultilevel"/>
    <w:tmpl w:val="806299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B86F7F"/>
    <w:multiLevelType w:val="hybridMultilevel"/>
    <w:tmpl w:val="E78A4B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420C56"/>
    <w:multiLevelType w:val="hybridMultilevel"/>
    <w:tmpl w:val="F2CC0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CD243C"/>
    <w:multiLevelType w:val="hybridMultilevel"/>
    <w:tmpl w:val="3CA86902"/>
    <w:lvl w:ilvl="0" w:tplc="A2D6939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27554B"/>
    <w:multiLevelType w:val="hybridMultilevel"/>
    <w:tmpl w:val="DD104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5A24BA"/>
    <w:multiLevelType w:val="hybridMultilevel"/>
    <w:tmpl w:val="537E6E1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D701BD"/>
    <w:multiLevelType w:val="hybridMultilevel"/>
    <w:tmpl w:val="BA3AC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3C1D82"/>
    <w:multiLevelType w:val="hybridMultilevel"/>
    <w:tmpl w:val="86944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566232"/>
    <w:multiLevelType w:val="hybridMultilevel"/>
    <w:tmpl w:val="AD9E0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B0034B0"/>
    <w:multiLevelType w:val="hybridMultilevel"/>
    <w:tmpl w:val="C5364E5E"/>
    <w:lvl w:ilvl="0" w:tplc="5E78B4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CE4"/>
    <w:multiLevelType w:val="multilevel"/>
    <w:tmpl w:val="911ECB5C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C2F07C5"/>
    <w:multiLevelType w:val="hybridMultilevel"/>
    <w:tmpl w:val="5DECA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14144A"/>
    <w:multiLevelType w:val="hybridMultilevel"/>
    <w:tmpl w:val="40A8BF7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4633486A"/>
    <w:multiLevelType w:val="hybridMultilevel"/>
    <w:tmpl w:val="888873F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4AA27299"/>
    <w:multiLevelType w:val="hybridMultilevel"/>
    <w:tmpl w:val="5CC8B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312641"/>
    <w:multiLevelType w:val="hybridMultilevel"/>
    <w:tmpl w:val="3DB00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091F72"/>
    <w:multiLevelType w:val="hybridMultilevel"/>
    <w:tmpl w:val="3E06EBE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6E01C5C"/>
    <w:multiLevelType w:val="hybridMultilevel"/>
    <w:tmpl w:val="487E9B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EA3F9B"/>
    <w:multiLevelType w:val="hybridMultilevel"/>
    <w:tmpl w:val="C98ED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925B6B"/>
    <w:multiLevelType w:val="hybridMultilevel"/>
    <w:tmpl w:val="CFDCB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A95636"/>
    <w:multiLevelType w:val="hybridMultilevel"/>
    <w:tmpl w:val="1F204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4E4FE2"/>
    <w:multiLevelType w:val="multilevel"/>
    <w:tmpl w:val="B4409D80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FD24465"/>
    <w:multiLevelType w:val="hybridMultilevel"/>
    <w:tmpl w:val="22DEF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7C3488"/>
    <w:multiLevelType w:val="hybridMultilevel"/>
    <w:tmpl w:val="1B9EE9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3713CF"/>
    <w:multiLevelType w:val="hybridMultilevel"/>
    <w:tmpl w:val="48CC07B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4D1055B"/>
    <w:multiLevelType w:val="hybridMultilevel"/>
    <w:tmpl w:val="58AE8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E723C2"/>
    <w:multiLevelType w:val="hybridMultilevel"/>
    <w:tmpl w:val="F006A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324C52"/>
    <w:multiLevelType w:val="hybridMultilevel"/>
    <w:tmpl w:val="55FAC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4A4F6B"/>
    <w:multiLevelType w:val="hybridMultilevel"/>
    <w:tmpl w:val="0D389EC0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703C0CC4"/>
    <w:multiLevelType w:val="hybridMultilevel"/>
    <w:tmpl w:val="C90C8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174029"/>
    <w:multiLevelType w:val="hybridMultilevel"/>
    <w:tmpl w:val="ECECCF30"/>
    <w:lvl w:ilvl="0" w:tplc="8C0EA10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8747F2"/>
    <w:multiLevelType w:val="hybridMultilevel"/>
    <w:tmpl w:val="952C4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5377CD"/>
    <w:multiLevelType w:val="hybridMultilevel"/>
    <w:tmpl w:val="87648A3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9"/>
  </w:num>
  <w:num w:numId="3">
    <w:abstractNumId w:val="24"/>
  </w:num>
  <w:num w:numId="4">
    <w:abstractNumId w:val="21"/>
  </w:num>
  <w:num w:numId="5">
    <w:abstractNumId w:val="31"/>
  </w:num>
  <w:num w:numId="6">
    <w:abstractNumId w:val="15"/>
  </w:num>
  <w:num w:numId="7">
    <w:abstractNumId w:val="17"/>
  </w:num>
  <w:num w:numId="8">
    <w:abstractNumId w:val="28"/>
  </w:num>
  <w:num w:numId="9">
    <w:abstractNumId w:val="25"/>
  </w:num>
  <w:num w:numId="10">
    <w:abstractNumId w:val="32"/>
  </w:num>
  <w:num w:numId="11">
    <w:abstractNumId w:val="8"/>
  </w:num>
  <w:num w:numId="12">
    <w:abstractNumId w:val="1"/>
  </w:num>
  <w:num w:numId="13">
    <w:abstractNumId w:val="12"/>
  </w:num>
  <w:num w:numId="14">
    <w:abstractNumId w:val="26"/>
  </w:num>
  <w:num w:numId="15">
    <w:abstractNumId w:val="5"/>
  </w:num>
  <w:num w:numId="16">
    <w:abstractNumId w:val="34"/>
  </w:num>
  <w:num w:numId="17">
    <w:abstractNumId w:val="16"/>
  </w:num>
  <w:num w:numId="18">
    <w:abstractNumId w:val="13"/>
  </w:num>
  <w:num w:numId="19">
    <w:abstractNumId w:val="35"/>
  </w:num>
  <w:num w:numId="20">
    <w:abstractNumId w:val="29"/>
  </w:num>
  <w:num w:numId="21">
    <w:abstractNumId w:val="3"/>
  </w:num>
  <w:num w:numId="22">
    <w:abstractNumId w:val="7"/>
  </w:num>
  <w:num w:numId="23">
    <w:abstractNumId w:val="38"/>
  </w:num>
  <w:num w:numId="24">
    <w:abstractNumId w:val="27"/>
  </w:num>
  <w:num w:numId="25">
    <w:abstractNumId w:val="18"/>
  </w:num>
  <w:num w:numId="26">
    <w:abstractNumId w:val="33"/>
  </w:num>
  <w:num w:numId="27">
    <w:abstractNumId w:val="36"/>
  </w:num>
  <w:num w:numId="28">
    <w:abstractNumId w:val="10"/>
  </w:num>
  <w:num w:numId="29">
    <w:abstractNumId w:val="37"/>
  </w:num>
  <w:num w:numId="30">
    <w:abstractNumId w:val="0"/>
  </w:num>
  <w:num w:numId="31">
    <w:abstractNumId w:val="14"/>
  </w:num>
  <w:num w:numId="32">
    <w:abstractNumId w:val="6"/>
  </w:num>
  <w:num w:numId="33">
    <w:abstractNumId w:val="4"/>
  </w:num>
  <w:num w:numId="34">
    <w:abstractNumId w:val="39"/>
  </w:num>
  <w:num w:numId="35">
    <w:abstractNumId w:val="20"/>
  </w:num>
  <w:num w:numId="36">
    <w:abstractNumId w:val="30"/>
  </w:num>
  <w:num w:numId="37">
    <w:abstractNumId w:val="11"/>
  </w:num>
  <w:num w:numId="38">
    <w:abstractNumId w:val="23"/>
  </w:num>
  <w:num w:numId="39">
    <w:abstractNumId w:val="2"/>
  </w:num>
  <w:num w:numId="40">
    <w:abstractNumId w:val="19"/>
  </w:num>
  <w:num w:numId="41">
    <w:abstractNumId w:val="4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C5"/>
    <w:rsid w:val="00000F94"/>
    <w:rsid w:val="0000152F"/>
    <w:rsid w:val="00001BD4"/>
    <w:rsid w:val="00001E2A"/>
    <w:rsid w:val="00002162"/>
    <w:rsid w:val="00002505"/>
    <w:rsid w:val="00002656"/>
    <w:rsid w:val="00002CD0"/>
    <w:rsid w:val="00002CF2"/>
    <w:rsid w:val="00002E47"/>
    <w:rsid w:val="0000302B"/>
    <w:rsid w:val="000039E6"/>
    <w:rsid w:val="00003E3D"/>
    <w:rsid w:val="00004596"/>
    <w:rsid w:val="00004B1A"/>
    <w:rsid w:val="00004E8B"/>
    <w:rsid w:val="000052A7"/>
    <w:rsid w:val="000057E5"/>
    <w:rsid w:val="00005C3C"/>
    <w:rsid w:val="00005EF0"/>
    <w:rsid w:val="00006595"/>
    <w:rsid w:val="00006950"/>
    <w:rsid w:val="000073A7"/>
    <w:rsid w:val="0000797D"/>
    <w:rsid w:val="000079E4"/>
    <w:rsid w:val="00007A1F"/>
    <w:rsid w:val="00011A05"/>
    <w:rsid w:val="00011B49"/>
    <w:rsid w:val="00011D8D"/>
    <w:rsid w:val="00012C84"/>
    <w:rsid w:val="000133ED"/>
    <w:rsid w:val="000138FD"/>
    <w:rsid w:val="00014636"/>
    <w:rsid w:val="00014897"/>
    <w:rsid w:val="00015049"/>
    <w:rsid w:val="00015C8E"/>
    <w:rsid w:val="0001664E"/>
    <w:rsid w:val="00016AF9"/>
    <w:rsid w:val="00016E21"/>
    <w:rsid w:val="0001742C"/>
    <w:rsid w:val="000177DE"/>
    <w:rsid w:val="00017D4B"/>
    <w:rsid w:val="00020563"/>
    <w:rsid w:val="0002070C"/>
    <w:rsid w:val="00020733"/>
    <w:rsid w:val="00021333"/>
    <w:rsid w:val="0002144F"/>
    <w:rsid w:val="000214A7"/>
    <w:rsid w:val="000218A7"/>
    <w:rsid w:val="00021C65"/>
    <w:rsid w:val="000221FF"/>
    <w:rsid w:val="00022E4A"/>
    <w:rsid w:val="00022F1E"/>
    <w:rsid w:val="00023263"/>
    <w:rsid w:val="0002327F"/>
    <w:rsid w:val="00023BBE"/>
    <w:rsid w:val="00023FF7"/>
    <w:rsid w:val="000240E2"/>
    <w:rsid w:val="000247B9"/>
    <w:rsid w:val="000248BA"/>
    <w:rsid w:val="00024A81"/>
    <w:rsid w:val="00024B95"/>
    <w:rsid w:val="00024EA7"/>
    <w:rsid w:val="00025729"/>
    <w:rsid w:val="00025ABC"/>
    <w:rsid w:val="00025C30"/>
    <w:rsid w:val="00025D27"/>
    <w:rsid w:val="0002630C"/>
    <w:rsid w:val="0002694E"/>
    <w:rsid w:val="00026B25"/>
    <w:rsid w:val="0002714F"/>
    <w:rsid w:val="00027274"/>
    <w:rsid w:val="00027287"/>
    <w:rsid w:val="00027FD8"/>
    <w:rsid w:val="000302B3"/>
    <w:rsid w:val="00030C81"/>
    <w:rsid w:val="0003120D"/>
    <w:rsid w:val="00031937"/>
    <w:rsid w:val="00031975"/>
    <w:rsid w:val="0003227F"/>
    <w:rsid w:val="00032F89"/>
    <w:rsid w:val="000330ED"/>
    <w:rsid w:val="0003365B"/>
    <w:rsid w:val="00033787"/>
    <w:rsid w:val="00033919"/>
    <w:rsid w:val="00033C4B"/>
    <w:rsid w:val="00034093"/>
    <w:rsid w:val="00035D88"/>
    <w:rsid w:val="00036041"/>
    <w:rsid w:val="00036861"/>
    <w:rsid w:val="0003694B"/>
    <w:rsid w:val="00037DFF"/>
    <w:rsid w:val="00037EE0"/>
    <w:rsid w:val="00040FF1"/>
    <w:rsid w:val="0004178E"/>
    <w:rsid w:val="00041968"/>
    <w:rsid w:val="00041BA5"/>
    <w:rsid w:val="0004229D"/>
    <w:rsid w:val="00042381"/>
    <w:rsid w:val="000428DA"/>
    <w:rsid w:val="000433F7"/>
    <w:rsid w:val="00043C75"/>
    <w:rsid w:val="0004405F"/>
    <w:rsid w:val="0004487B"/>
    <w:rsid w:val="00044EE3"/>
    <w:rsid w:val="0004547F"/>
    <w:rsid w:val="00045544"/>
    <w:rsid w:val="00045758"/>
    <w:rsid w:val="00045AD0"/>
    <w:rsid w:val="00045FB4"/>
    <w:rsid w:val="00046116"/>
    <w:rsid w:val="000466E8"/>
    <w:rsid w:val="00046EF8"/>
    <w:rsid w:val="0004758A"/>
    <w:rsid w:val="00047AE1"/>
    <w:rsid w:val="00047E30"/>
    <w:rsid w:val="00050592"/>
    <w:rsid w:val="00050748"/>
    <w:rsid w:val="00050D52"/>
    <w:rsid w:val="0005139C"/>
    <w:rsid w:val="0005167B"/>
    <w:rsid w:val="0005187F"/>
    <w:rsid w:val="000519EB"/>
    <w:rsid w:val="000519FD"/>
    <w:rsid w:val="00051E5A"/>
    <w:rsid w:val="00052268"/>
    <w:rsid w:val="0005288F"/>
    <w:rsid w:val="00052D77"/>
    <w:rsid w:val="00052D83"/>
    <w:rsid w:val="00052E76"/>
    <w:rsid w:val="0005302B"/>
    <w:rsid w:val="0005322F"/>
    <w:rsid w:val="00053569"/>
    <w:rsid w:val="00054202"/>
    <w:rsid w:val="00054674"/>
    <w:rsid w:val="000548B9"/>
    <w:rsid w:val="000551D0"/>
    <w:rsid w:val="000565FD"/>
    <w:rsid w:val="00056A79"/>
    <w:rsid w:val="00056E65"/>
    <w:rsid w:val="00056FEA"/>
    <w:rsid w:val="0005700F"/>
    <w:rsid w:val="00057340"/>
    <w:rsid w:val="0005760A"/>
    <w:rsid w:val="000577AC"/>
    <w:rsid w:val="00057DF9"/>
    <w:rsid w:val="0006001F"/>
    <w:rsid w:val="000607A9"/>
    <w:rsid w:val="00060CF8"/>
    <w:rsid w:val="00061611"/>
    <w:rsid w:val="00061666"/>
    <w:rsid w:val="000617F8"/>
    <w:rsid w:val="00061C85"/>
    <w:rsid w:val="00061FA5"/>
    <w:rsid w:val="00062070"/>
    <w:rsid w:val="00062480"/>
    <w:rsid w:val="000628DE"/>
    <w:rsid w:val="0006298E"/>
    <w:rsid w:val="000635E0"/>
    <w:rsid w:val="000636B7"/>
    <w:rsid w:val="000636BA"/>
    <w:rsid w:val="00063757"/>
    <w:rsid w:val="00063EA6"/>
    <w:rsid w:val="00064B5D"/>
    <w:rsid w:val="00064B6C"/>
    <w:rsid w:val="00064BE3"/>
    <w:rsid w:val="00064D93"/>
    <w:rsid w:val="00065982"/>
    <w:rsid w:val="00065F38"/>
    <w:rsid w:val="00066325"/>
    <w:rsid w:val="00066455"/>
    <w:rsid w:val="00066A21"/>
    <w:rsid w:val="00067406"/>
    <w:rsid w:val="00067546"/>
    <w:rsid w:val="000708AE"/>
    <w:rsid w:val="00071380"/>
    <w:rsid w:val="0007156D"/>
    <w:rsid w:val="00071859"/>
    <w:rsid w:val="000722AD"/>
    <w:rsid w:val="00072A67"/>
    <w:rsid w:val="00073656"/>
    <w:rsid w:val="000737AA"/>
    <w:rsid w:val="00073E1A"/>
    <w:rsid w:val="00073FBF"/>
    <w:rsid w:val="00074027"/>
    <w:rsid w:val="000741D7"/>
    <w:rsid w:val="0007428E"/>
    <w:rsid w:val="00074E76"/>
    <w:rsid w:val="0007533A"/>
    <w:rsid w:val="0007541B"/>
    <w:rsid w:val="00075540"/>
    <w:rsid w:val="0007577E"/>
    <w:rsid w:val="00076736"/>
    <w:rsid w:val="00076A45"/>
    <w:rsid w:val="00076AB2"/>
    <w:rsid w:val="000770F7"/>
    <w:rsid w:val="00077275"/>
    <w:rsid w:val="00077734"/>
    <w:rsid w:val="000777AB"/>
    <w:rsid w:val="00077A6D"/>
    <w:rsid w:val="00077C59"/>
    <w:rsid w:val="00077E8D"/>
    <w:rsid w:val="00077F24"/>
    <w:rsid w:val="00077F70"/>
    <w:rsid w:val="000805DB"/>
    <w:rsid w:val="00080A67"/>
    <w:rsid w:val="00080E84"/>
    <w:rsid w:val="0008111B"/>
    <w:rsid w:val="00081365"/>
    <w:rsid w:val="00081818"/>
    <w:rsid w:val="0008279E"/>
    <w:rsid w:val="0008288C"/>
    <w:rsid w:val="0008307E"/>
    <w:rsid w:val="00083C9B"/>
    <w:rsid w:val="00084338"/>
    <w:rsid w:val="000846CD"/>
    <w:rsid w:val="0008483C"/>
    <w:rsid w:val="00084EC0"/>
    <w:rsid w:val="00085E9C"/>
    <w:rsid w:val="00085EBB"/>
    <w:rsid w:val="0008655D"/>
    <w:rsid w:val="0008662B"/>
    <w:rsid w:val="00086967"/>
    <w:rsid w:val="00087EB0"/>
    <w:rsid w:val="000903A7"/>
    <w:rsid w:val="000903AE"/>
    <w:rsid w:val="00090C9B"/>
    <w:rsid w:val="00090E98"/>
    <w:rsid w:val="00091138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3D0A"/>
    <w:rsid w:val="000953FB"/>
    <w:rsid w:val="00095989"/>
    <w:rsid w:val="00095ABD"/>
    <w:rsid w:val="00095D94"/>
    <w:rsid w:val="00096BFF"/>
    <w:rsid w:val="00097696"/>
    <w:rsid w:val="0009777A"/>
    <w:rsid w:val="00097BDB"/>
    <w:rsid w:val="000A0040"/>
    <w:rsid w:val="000A00F6"/>
    <w:rsid w:val="000A0164"/>
    <w:rsid w:val="000A0502"/>
    <w:rsid w:val="000A0623"/>
    <w:rsid w:val="000A0992"/>
    <w:rsid w:val="000A0A11"/>
    <w:rsid w:val="000A0A9C"/>
    <w:rsid w:val="000A142C"/>
    <w:rsid w:val="000A14C8"/>
    <w:rsid w:val="000A17EC"/>
    <w:rsid w:val="000A1894"/>
    <w:rsid w:val="000A1B56"/>
    <w:rsid w:val="000A1DE5"/>
    <w:rsid w:val="000A29A7"/>
    <w:rsid w:val="000A312B"/>
    <w:rsid w:val="000A31C4"/>
    <w:rsid w:val="000A340C"/>
    <w:rsid w:val="000A352B"/>
    <w:rsid w:val="000A3A63"/>
    <w:rsid w:val="000A3B8C"/>
    <w:rsid w:val="000A3BEF"/>
    <w:rsid w:val="000A3CCE"/>
    <w:rsid w:val="000A4140"/>
    <w:rsid w:val="000A5ADD"/>
    <w:rsid w:val="000A5BF0"/>
    <w:rsid w:val="000A6394"/>
    <w:rsid w:val="000A6461"/>
    <w:rsid w:val="000A6836"/>
    <w:rsid w:val="000A68D7"/>
    <w:rsid w:val="000A6B7E"/>
    <w:rsid w:val="000A6CB9"/>
    <w:rsid w:val="000A6D2C"/>
    <w:rsid w:val="000A71B9"/>
    <w:rsid w:val="000A7200"/>
    <w:rsid w:val="000B0BAB"/>
    <w:rsid w:val="000B0F9E"/>
    <w:rsid w:val="000B1508"/>
    <w:rsid w:val="000B159E"/>
    <w:rsid w:val="000B17C7"/>
    <w:rsid w:val="000B1CF6"/>
    <w:rsid w:val="000B268C"/>
    <w:rsid w:val="000B28C3"/>
    <w:rsid w:val="000B28F5"/>
    <w:rsid w:val="000B341E"/>
    <w:rsid w:val="000B4280"/>
    <w:rsid w:val="000B455F"/>
    <w:rsid w:val="000B4DA0"/>
    <w:rsid w:val="000B4F69"/>
    <w:rsid w:val="000B4FBD"/>
    <w:rsid w:val="000B51A7"/>
    <w:rsid w:val="000B5EA4"/>
    <w:rsid w:val="000B5ED8"/>
    <w:rsid w:val="000B6290"/>
    <w:rsid w:val="000B6378"/>
    <w:rsid w:val="000B6464"/>
    <w:rsid w:val="000B6828"/>
    <w:rsid w:val="000B7145"/>
    <w:rsid w:val="000B76F7"/>
    <w:rsid w:val="000B7D8E"/>
    <w:rsid w:val="000B7EDE"/>
    <w:rsid w:val="000C00D8"/>
    <w:rsid w:val="000C038A"/>
    <w:rsid w:val="000C11E1"/>
    <w:rsid w:val="000C14E5"/>
    <w:rsid w:val="000C16FD"/>
    <w:rsid w:val="000C1914"/>
    <w:rsid w:val="000C2602"/>
    <w:rsid w:val="000C2AE1"/>
    <w:rsid w:val="000C2F59"/>
    <w:rsid w:val="000C3926"/>
    <w:rsid w:val="000C3F3D"/>
    <w:rsid w:val="000C4012"/>
    <w:rsid w:val="000C4048"/>
    <w:rsid w:val="000C4530"/>
    <w:rsid w:val="000C458E"/>
    <w:rsid w:val="000C5356"/>
    <w:rsid w:val="000C53FC"/>
    <w:rsid w:val="000C6269"/>
    <w:rsid w:val="000C6598"/>
    <w:rsid w:val="000C6946"/>
    <w:rsid w:val="000C6E7F"/>
    <w:rsid w:val="000C72EE"/>
    <w:rsid w:val="000C79F8"/>
    <w:rsid w:val="000D03E0"/>
    <w:rsid w:val="000D0659"/>
    <w:rsid w:val="000D0873"/>
    <w:rsid w:val="000D08B5"/>
    <w:rsid w:val="000D0BE1"/>
    <w:rsid w:val="000D1AD2"/>
    <w:rsid w:val="000D1C2E"/>
    <w:rsid w:val="000D1ECD"/>
    <w:rsid w:val="000D2591"/>
    <w:rsid w:val="000D28A0"/>
    <w:rsid w:val="000D29C6"/>
    <w:rsid w:val="000D3223"/>
    <w:rsid w:val="000D362A"/>
    <w:rsid w:val="000D3B1A"/>
    <w:rsid w:val="000D3C8E"/>
    <w:rsid w:val="000D4001"/>
    <w:rsid w:val="000D486C"/>
    <w:rsid w:val="000D4C30"/>
    <w:rsid w:val="000D5177"/>
    <w:rsid w:val="000D5337"/>
    <w:rsid w:val="000D5CAC"/>
    <w:rsid w:val="000D5F35"/>
    <w:rsid w:val="000D622F"/>
    <w:rsid w:val="000D63D3"/>
    <w:rsid w:val="000D65D8"/>
    <w:rsid w:val="000D7460"/>
    <w:rsid w:val="000D75DB"/>
    <w:rsid w:val="000D766B"/>
    <w:rsid w:val="000D76FF"/>
    <w:rsid w:val="000E071C"/>
    <w:rsid w:val="000E0D76"/>
    <w:rsid w:val="000E139D"/>
    <w:rsid w:val="000E1E2C"/>
    <w:rsid w:val="000E1FCE"/>
    <w:rsid w:val="000E2120"/>
    <w:rsid w:val="000E24A4"/>
    <w:rsid w:val="000E3038"/>
    <w:rsid w:val="000E319A"/>
    <w:rsid w:val="000E3862"/>
    <w:rsid w:val="000E3DD8"/>
    <w:rsid w:val="000E5A3B"/>
    <w:rsid w:val="000E5CA1"/>
    <w:rsid w:val="000E5CC6"/>
    <w:rsid w:val="000E6166"/>
    <w:rsid w:val="000E61FA"/>
    <w:rsid w:val="000E6598"/>
    <w:rsid w:val="000E6C12"/>
    <w:rsid w:val="000E6E70"/>
    <w:rsid w:val="000E75AE"/>
    <w:rsid w:val="000E7BC8"/>
    <w:rsid w:val="000E7E97"/>
    <w:rsid w:val="000E7F56"/>
    <w:rsid w:val="000F0834"/>
    <w:rsid w:val="000F1D84"/>
    <w:rsid w:val="000F2205"/>
    <w:rsid w:val="000F237C"/>
    <w:rsid w:val="000F2722"/>
    <w:rsid w:val="000F2CEA"/>
    <w:rsid w:val="000F3799"/>
    <w:rsid w:val="000F39E4"/>
    <w:rsid w:val="000F3C1D"/>
    <w:rsid w:val="000F3C74"/>
    <w:rsid w:val="000F3E52"/>
    <w:rsid w:val="000F4637"/>
    <w:rsid w:val="000F4DA0"/>
    <w:rsid w:val="000F522D"/>
    <w:rsid w:val="000F5F87"/>
    <w:rsid w:val="000F666C"/>
    <w:rsid w:val="000F76CF"/>
    <w:rsid w:val="000F78CE"/>
    <w:rsid w:val="000F7907"/>
    <w:rsid w:val="00100222"/>
    <w:rsid w:val="00100A59"/>
    <w:rsid w:val="00100CE8"/>
    <w:rsid w:val="001015C3"/>
    <w:rsid w:val="00101D38"/>
    <w:rsid w:val="001020CE"/>
    <w:rsid w:val="00102244"/>
    <w:rsid w:val="00102517"/>
    <w:rsid w:val="001025AB"/>
    <w:rsid w:val="00102973"/>
    <w:rsid w:val="00102ADE"/>
    <w:rsid w:val="001030EF"/>
    <w:rsid w:val="00104AF3"/>
    <w:rsid w:val="00105244"/>
    <w:rsid w:val="00105643"/>
    <w:rsid w:val="00105AD6"/>
    <w:rsid w:val="00105CD6"/>
    <w:rsid w:val="00105D5A"/>
    <w:rsid w:val="00105F81"/>
    <w:rsid w:val="00106EF1"/>
    <w:rsid w:val="001075C6"/>
    <w:rsid w:val="001078CD"/>
    <w:rsid w:val="00107FB9"/>
    <w:rsid w:val="001103A5"/>
    <w:rsid w:val="0011052C"/>
    <w:rsid w:val="00110660"/>
    <w:rsid w:val="001110A4"/>
    <w:rsid w:val="00111277"/>
    <w:rsid w:val="0011151E"/>
    <w:rsid w:val="00111A07"/>
    <w:rsid w:val="00111A29"/>
    <w:rsid w:val="00111EBA"/>
    <w:rsid w:val="00112466"/>
    <w:rsid w:val="0011310F"/>
    <w:rsid w:val="00113243"/>
    <w:rsid w:val="00113B56"/>
    <w:rsid w:val="00113E7D"/>
    <w:rsid w:val="00113F9B"/>
    <w:rsid w:val="001140AC"/>
    <w:rsid w:val="00115245"/>
    <w:rsid w:val="00115292"/>
    <w:rsid w:val="00115A2F"/>
    <w:rsid w:val="00116EB7"/>
    <w:rsid w:val="00117AF3"/>
    <w:rsid w:val="00117BB9"/>
    <w:rsid w:val="001201C5"/>
    <w:rsid w:val="001203DC"/>
    <w:rsid w:val="00120F24"/>
    <w:rsid w:val="00121673"/>
    <w:rsid w:val="001216D9"/>
    <w:rsid w:val="00122A46"/>
    <w:rsid w:val="00122FFD"/>
    <w:rsid w:val="00123A88"/>
    <w:rsid w:val="001248E3"/>
    <w:rsid w:val="00124C9E"/>
    <w:rsid w:val="00124CB2"/>
    <w:rsid w:val="00124F20"/>
    <w:rsid w:val="0012526E"/>
    <w:rsid w:val="001252EE"/>
    <w:rsid w:val="00125AA7"/>
    <w:rsid w:val="00125AF4"/>
    <w:rsid w:val="00125CD3"/>
    <w:rsid w:val="00127873"/>
    <w:rsid w:val="0012789A"/>
    <w:rsid w:val="00127CB6"/>
    <w:rsid w:val="0013026B"/>
    <w:rsid w:val="00130664"/>
    <w:rsid w:val="00130FF8"/>
    <w:rsid w:val="001315C0"/>
    <w:rsid w:val="00132E91"/>
    <w:rsid w:val="001332F0"/>
    <w:rsid w:val="001343E1"/>
    <w:rsid w:val="001344D4"/>
    <w:rsid w:val="00134668"/>
    <w:rsid w:val="001356E9"/>
    <w:rsid w:val="00136461"/>
    <w:rsid w:val="001366C9"/>
    <w:rsid w:val="00137351"/>
    <w:rsid w:val="001379ED"/>
    <w:rsid w:val="00137B04"/>
    <w:rsid w:val="001400C7"/>
    <w:rsid w:val="00140191"/>
    <w:rsid w:val="00140534"/>
    <w:rsid w:val="00140CFF"/>
    <w:rsid w:val="001410F3"/>
    <w:rsid w:val="001416A8"/>
    <w:rsid w:val="001419E1"/>
    <w:rsid w:val="00141FAB"/>
    <w:rsid w:val="00142820"/>
    <w:rsid w:val="001432CD"/>
    <w:rsid w:val="001435C8"/>
    <w:rsid w:val="00143B59"/>
    <w:rsid w:val="00143DF3"/>
    <w:rsid w:val="00144156"/>
    <w:rsid w:val="001447AA"/>
    <w:rsid w:val="00144FBB"/>
    <w:rsid w:val="0014507A"/>
    <w:rsid w:val="00145186"/>
    <w:rsid w:val="0014546D"/>
    <w:rsid w:val="00145511"/>
    <w:rsid w:val="00145C50"/>
    <w:rsid w:val="00145D43"/>
    <w:rsid w:val="00145DDC"/>
    <w:rsid w:val="00147840"/>
    <w:rsid w:val="00150B0A"/>
    <w:rsid w:val="00150C85"/>
    <w:rsid w:val="001511BB"/>
    <w:rsid w:val="0015137E"/>
    <w:rsid w:val="00151579"/>
    <w:rsid w:val="001516A0"/>
    <w:rsid w:val="00151DFA"/>
    <w:rsid w:val="00152210"/>
    <w:rsid w:val="00152943"/>
    <w:rsid w:val="00152F15"/>
    <w:rsid w:val="00152F2C"/>
    <w:rsid w:val="00152FDA"/>
    <w:rsid w:val="0015323C"/>
    <w:rsid w:val="001534F3"/>
    <w:rsid w:val="00154859"/>
    <w:rsid w:val="00155116"/>
    <w:rsid w:val="001557EE"/>
    <w:rsid w:val="00155B21"/>
    <w:rsid w:val="00155BCD"/>
    <w:rsid w:val="0015629E"/>
    <w:rsid w:val="00156E35"/>
    <w:rsid w:val="00156ECA"/>
    <w:rsid w:val="0015713D"/>
    <w:rsid w:val="001575C5"/>
    <w:rsid w:val="0016188A"/>
    <w:rsid w:val="00162128"/>
    <w:rsid w:val="00162439"/>
    <w:rsid w:val="001629AA"/>
    <w:rsid w:val="00162CE0"/>
    <w:rsid w:val="00162D02"/>
    <w:rsid w:val="00162EED"/>
    <w:rsid w:val="00163039"/>
    <w:rsid w:val="001637F0"/>
    <w:rsid w:val="00163BDB"/>
    <w:rsid w:val="00163CFA"/>
    <w:rsid w:val="00163FA6"/>
    <w:rsid w:val="001642F2"/>
    <w:rsid w:val="0016476D"/>
    <w:rsid w:val="00164887"/>
    <w:rsid w:val="00164937"/>
    <w:rsid w:val="00165055"/>
    <w:rsid w:val="0016540C"/>
    <w:rsid w:val="00165596"/>
    <w:rsid w:val="00166CA2"/>
    <w:rsid w:val="0016757C"/>
    <w:rsid w:val="001676B7"/>
    <w:rsid w:val="001676F5"/>
    <w:rsid w:val="0016771E"/>
    <w:rsid w:val="00167F58"/>
    <w:rsid w:val="001703F9"/>
    <w:rsid w:val="00170EA6"/>
    <w:rsid w:val="00171265"/>
    <w:rsid w:val="0017167A"/>
    <w:rsid w:val="00172069"/>
    <w:rsid w:val="00172390"/>
    <w:rsid w:val="00172531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09AF"/>
    <w:rsid w:val="001810C6"/>
    <w:rsid w:val="001816E5"/>
    <w:rsid w:val="00182016"/>
    <w:rsid w:val="0018202B"/>
    <w:rsid w:val="0018213D"/>
    <w:rsid w:val="00182987"/>
    <w:rsid w:val="0018391E"/>
    <w:rsid w:val="001843AD"/>
    <w:rsid w:val="00184559"/>
    <w:rsid w:val="001848E0"/>
    <w:rsid w:val="00184C1A"/>
    <w:rsid w:val="001852F6"/>
    <w:rsid w:val="00185373"/>
    <w:rsid w:val="00185BCF"/>
    <w:rsid w:val="00185C1B"/>
    <w:rsid w:val="0018642E"/>
    <w:rsid w:val="001868CD"/>
    <w:rsid w:val="0018697C"/>
    <w:rsid w:val="00186B32"/>
    <w:rsid w:val="0018728F"/>
    <w:rsid w:val="0018776E"/>
    <w:rsid w:val="00187E7F"/>
    <w:rsid w:val="00190466"/>
    <w:rsid w:val="0019098C"/>
    <w:rsid w:val="00190CD8"/>
    <w:rsid w:val="0019141E"/>
    <w:rsid w:val="00191560"/>
    <w:rsid w:val="00191CE4"/>
    <w:rsid w:val="00192FB4"/>
    <w:rsid w:val="00192FE9"/>
    <w:rsid w:val="001931CB"/>
    <w:rsid w:val="001931E1"/>
    <w:rsid w:val="00193357"/>
    <w:rsid w:val="00193618"/>
    <w:rsid w:val="00193872"/>
    <w:rsid w:val="00193B00"/>
    <w:rsid w:val="00193BE4"/>
    <w:rsid w:val="00194223"/>
    <w:rsid w:val="001945AC"/>
    <w:rsid w:val="00194F7D"/>
    <w:rsid w:val="001950CD"/>
    <w:rsid w:val="00195682"/>
    <w:rsid w:val="0019609B"/>
    <w:rsid w:val="00196BDB"/>
    <w:rsid w:val="00197234"/>
    <w:rsid w:val="0019725D"/>
    <w:rsid w:val="00197AC7"/>
    <w:rsid w:val="00197EA8"/>
    <w:rsid w:val="001A0377"/>
    <w:rsid w:val="001A072D"/>
    <w:rsid w:val="001A07EA"/>
    <w:rsid w:val="001A14AD"/>
    <w:rsid w:val="001A1569"/>
    <w:rsid w:val="001A1877"/>
    <w:rsid w:val="001A1A30"/>
    <w:rsid w:val="001A1B92"/>
    <w:rsid w:val="001A1C38"/>
    <w:rsid w:val="001A1D2E"/>
    <w:rsid w:val="001A1E13"/>
    <w:rsid w:val="001A29C5"/>
    <w:rsid w:val="001A3006"/>
    <w:rsid w:val="001A3287"/>
    <w:rsid w:val="001A32D2"/>
    <w:rsid w:val="001A37D5"/>
    <w:rsid w:val="001A3C8D"/>
    <w:rsid w:val="001A3CF6"/>
    <w:rsid w:val="001A3F77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4BD"/>
    <w:rsid w:val="001A69D3"/>
    <w:rsid w:val="001A7057"/>
    <w:rsid w:val="001A78B5"/>
    <w:rsid w:val="001A78E7"/>
    <w:rsid w:val="001A7C5D"/>
    <w:rsid w:val="001A7CF5"/>
    <w:rsid w:val="001B00C6"/>
    <w:rsid w:val="001B0476"/>
    <w:rsid w:val="001B0961"/>
    <w:rsid w:val="001B09C4"/>
    <w:rsid w:val="001B0BD5"/>
    <w:rsid w:val="001B0C56"/>
    <w:rsid w:val="001B1376"/>
    <w:rsid w:val="001B20E2"/>
    <w:rsid w:val="001B2AE0"/>
    <w:rsid w:val="001B2F43"/>
    <w:rsid w:val="001B3108"/>
    <w:rsid w:val="001B35E8"/>
    <w:rsid w:val="001B3D74"/>
    <w:rsid w:val="001B3DCF"/>
    <w:rsid w:val="001B493F"/>
    <w:rsid w:val="001B4E42"/>
    <w:rsid w:val="001B508E"/>
    <w:rsid w:val="001B50EA"/>
    <w:rsid w:val="001B5B9A"/>
    <w:rsid w:val="001B6712"/>
    <w:rsid w:val="001B68C1"/>
    <w:rsid w:val="001B76C3"/>
    <w:rsid w:val="001B7BDA"/>
    <w:rsid w:val="001C0A3C"/>
    <w:rsid w:val="001C0A43"/>
    <w:rsid w:val="001C1127"/>
    <w:rsid w:val="001C1382"/>
    <w:rsid w:val="001C1BC2"/>
    <w:rsid w:val="001C2239"/>
    <w:rsid w:val="001C2599"/>
    <w:rsid w:val="001C3BE8"/>
    <w:rsid w:val="001C4406"/>
    <w:rsid w:val="001C5124"/>
    <w:rsid w:val="001C5250"/>
    <w:rsid w:val="001C597C"/>
    <w:rsid w:val="001C64D1"/>
    <w:rsid w:val="001C6A2B"/>
    <w:rsid w:val="001C6CBB"/>
    <w:rsid w:val="001C77FF"/>
    <w:rsid w:val="001D01C3"/>
    <w:rsid w:val="001D05E5"/>
    <w:rsid w:val="001D140A"/>
    <w:rsid w:val="001D14C3"/>
    <w:rsid w:val="001D191E"/>
    <w:rsid w:val="001D1B37"/>
    <w:rsid w:val="001D24C7"/>
    <w:rsid w:val="001D2936"/>
    <w:rsid w:val="001D2C20"/>
    <w:rsid w:val="001D3140"/>
    <w:rsid w:val="001D3309"/>
    <w:rsid w:val="001D35F2"/>
    <w:rsid w:val="001D392D"/>
    <w:rsid w:val="001D466A"/>
    <w:rsid w:val="001D4940"/>
    <w:rsid w:val="001D49A7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B27"/>
    <w:rsid w:val="001E08C1"/>
    <w:rsid w:val="001E0915"/>
    <w:rsid w:val="001E09B1"/>
    <w:rsid w:val="001E0FE3"/>
    <w:rsid w:val="001E103B"/>
    <w:rsid w:val="001E148C"/>
    <w:rsid w:val="001E1DB2"/>
    <w:rsid w:val="001E1F74"/>
    <w:rsid w:val="001E2BEF"/>
    <w:rsid w:val="001E341A"/>
    <w:rsid w:val="001E3626"/>
    <w:rsid w:val="001E3A2C"/>
    <w:rsid w:val="001E3CB3"/>
    <w:rsid w:val="001E3D57"/>
    <w:rsid w:val="001E41F3"/>
    <w:rsid w:val="001E4D74"/>
    <w:rsid w:val="001E531D"/>
    <w:rsid w:val="001E585A"/>
    <w:rsid w:val="001E5FEE"/>
    <w:rsid w:val="001E6149"/>
    <w:rsid w:val="001E7173"/>
    <w:rsid w:val="001E7427"/>
    <w:rsid w:val="001E7753"/>
    <w:rsid w:val="001E7CB7"/>
    <w:rsid w:val="001E7E2D"/>
    <w:rsid w:val="001F02E4"/>
    <w:rsid w:val="001F042D"/>
    <w:rsid w:val="001F0839"/>
    <w:rsid w:val="001F0A38"/>
    <w:rsid w:val="001F0C91"/>
    <w:rsid w:val="001F0D28"/>
    <w:rsid w:val="001F11DB"/>
    <w:rsid w:val="001F1383"/>
    <w:rsid w:val="001F2051"/>
    <w:rsid w:val="001F240B"/>
    <w:rsid w:val="001F2563"/>
    <w:rsid w:val="001F2AE0"/>
    <w:rsid w:val="001F332F"/>
    <w:rsid w:val="001F37E8"/>
    <w:rsid w:val="001F3B50"/>
    <w:rsid w:val="001F4056"/>
    <w:rsid w:val="001F4559"/>
    <w:rsid w:val="001F49CA"/>
    <w:rsid w:val="001F5304"/>
    <w:rsid w:val="001F54E6"/>
    <w:rsid w:val="001F6192"/>
    <w:rsid w:val="001F6232"/>
    <w:rsid w:val="001F7097"/>
    <w:rsid w:val="001F7442"/>
    <w:rsid w:val="001F78B3"/>
    <w:rsid w:val="001F7D06"/>
    <w:rsid w:val="001F7F6A"/>
    <w:rsid w:val="00200287"/>
    <w:rsid w:val="00200A69"/>
    <w:rsid w:val="00200DAC"/>
    <w:rsid w:val="00200FF2"/>
    <w:rsid w:val="00201008"/>
    <w:rsid w:val="0020120D"/>
    <w:rsid w:val="00201680"/>
    <w:rsid w:val="00201BD0"/>
    <w:rsid w:val="00201D82"/>
    <w:rsid w:val="00202269"/>
    <w:rsid w:val="002026C6"/>
    <w:rsid w:val="002028EA"/>
    <w:rsid w:val="00202C4A"/>
    <w:rsid w:val="00202D3B"/>
    <w:rsid w:val="00202EE0"/>
    <w:rsid w:val="002033F0"/>
    <w:rsid w:val="00203C12"/>
    <w:rsid w:val="002044F2"/>
    <w:rsid w:val="00204541"/>
    <w:rsid w:val="002053C8"/>
    <w:rsid w:val="00206AD5"/>
    <w:rsid w:val="00206E6A"/>
    <w:rsid w:val="002070EE"/>
    <w:rsid w:val="0020737F"/>
    <w:rsid w:val="00207D01"/>
    <w:rsid w:val="002103EA"/>
    <w:rsid w:val="002108A0"/>
    <w:rsid w:val="0021105E"/>
    <w:rsid w:val="0021149A"/>
    <w:rsid w:val="00211687"/>
    <w:rsid w:val="002119BC"/>
    <w:rsid w:val="00211C8B"/>
    <w:rsid w:val="002125DB"/>
    <w:rsid w:val="00212ACD"/>
    <w:rsid w:val="002130BF"/>
    <w:rsid w:val="00213B0F"/>
    <w:rsid w:val="0021439E"/>
    <w:rsid w:val="00214731"/>
    <w:rsid w:val="00214982"/>
    <w:rsid w:val="00215940"/>
    <w:rsid w:val="00215BD1"/>
    <w:rsid w:val="00216138"/>
    <w:rsid w:val="002166C3"/>
    <w:rsid w:val="002168B0"/>
    <w:rsid w:val="00216DBB"/>
    <w:rsid w:val="00216E29"/>
    <w:rsid w:val="00217438"/>
    <w:rsid w:val="00220785"/>
    <w:rsid w:val="00220E61"/>
    <w:rsid w:val="00221301"/>
    <w:rsid w:val="002214BA"/>
    <w:rsid w:val="00221B70"/>
    <w:rsid w:val="002220D1"/>
    <w:rsid w:val="00222639"/>
    <w:rsid w:val="00222680"/>
    <w:rsid w:val="00222F8D"/>
    <w:rsid w:val="00222FC7"/>
    <w:rsid w:val="00223A2E"/>
    <w:rsid w:val="00224182"/>
    <w:rsid w:val="00224705"/>
    <w:rsid w:val="00224BC0"/>
    <w:rsid w:val="002250F1"/>
    <w:rsid w:val="00225170"/>
    <w:rsid w:val="00225DA2"/>
    <w:rsid w:val="00225FA1"/>
    <w:rsid w:val="00225FB4"/>
    <w:rsid w:val="002266B7"/>
    <w:rsid w:val="00226882"/>
    <w:rsid w:val="002276AD"/>
    <w:rsid w:val="00227B4B"/>
    <w:rsid w:val="00227C6C"/>
    <w:rsid w:val="002301FB"/>
    <w:rsid w:val="002310D0"/>
    <w:rsid w:val="00231505"/>
    <w:rsid w:val="002318F2"/>
    <w:rsid w:val="00231F85"/>
    <w:rsid w:val="0023203C"/>
    <w:rsid w:val="0023214D"/>
    <w:rsid w:val="00232456"/>
    <w:rsid w:val="00232EDE"/>
    <w:rsid w:val="00233297"/>
    <w:rsid w:val="0023342F"/>
    <w:rsid w:val="002336C3"/>
    <w:rsid w:val="00233FE0"/>
    <w:rsid w:val="0023412F"/>
    <w:rsid w:val="00234520"/>
    <w:rsid w:val="00234995"/>
    <w:rsid w:val="002356CA"/>
    <w:rsid w:val="00235E63"/>
    <w:rsid w:val="00236133"/>
    <w:rsid w:val="00236258"/>
    <w:rsid w:val="00236415"/>
    <w:rsid w:val="002368D2"/>
    <w:rsid w:val="00236F50"/>
    <w:rsid w:val="002373F0"/>
    <w:rsid w:val="002375DA"/>
    <w:rsid w:val="00237899"/>
    <w:rsid w:val="00237D22"/>
    <w:rsid w:val="00237F25"/>
    <w:rsid w:val="00237F81"/>
    <w:rsid w:val="0024000B"/>
    <w:rsid w:val="00240698"/>
    <w:rsid w:val="00240905"/>
    <w:rsid w:val="00241516"/>
    <w:rsid w:val="00242096"/>
    <w:rsid w:val="002421A8"/>
    <w:rsid w:val="00242503"/>
    <w:rsid w:val="00242A88"/>
    <w:rsid w:val="00243126"/>
    <w:rsid w:val="002435DB"/>
    <w:rsid w:val="002435F6"/>
    <w:rsid w:val="0024372D"/>
    <w:rsid w:val="00243DB2"/>
    <w:rsid w:val="002442A9"/>
    <w:rsid w:val="00244F2B"/>
    <w:rsid w:val="002450D6"/>
    <w:rsid w:val="002457B3"/>
    <w:rsid w:val="00245DA8"/>
    <w:rsid w:val="00245DDC"/>
    <w:rsid w:val="0024606E"/>
    <w:rsid w:val="002461EA"/>
    <w:rsid w:val="0024752D"/>
    <w:rsid w:val="00247977"/>
    <w:rsid w:val="002503C0"/>
    <w:rsid w:val="00250880"/>
    <w:rsid w:val="002508CB"/>
    <w:rsid w:val="0025116B"/>
    <w:rsid w:val="0025206B"/>
    <w:rsid w:val="0025247B"/>
    <w:rsid w:val="00252543"/>
    <w:rsid w:val="00252592"/>
    <w:rsid w:val="00252973"/>
    <w:rsid w:val="00252D34"/>
    <w:rsid w:val="00253004"/>
    <w:rsid w:val="002533BC"/>
    <w:rsid w:val="00253884"/>
    <w:rsid w:val="00253CCC"/>
    <w:rsid w:val="00254963"/>
    <w:rsid w:val="00254AED"/>
    <w:rsid w:val="00254CA6"/>
    <w:rsid w:val="00255832"/>
    <w:rsid w:val="00255910"/>
    <w:rsid w:val="00255979"/>
    <w:rsid w:val="00255EA1"/>
    <w:rsid w:val="0025617F"/>
    <w:rsid w:val="00256296"/>
    <w:rsid w:val="00256897"/>
    <w:rsid w:val="002571D7"/>
    <w:rsid w:val="00257600"/>
    <w:rsid w:val="00257BD6"/>
    <w:rsid w:val="00257C98"/>
    <w:rsid w:val="00257D5E"/>
    <w:rsid w:val="00257D7E"/>
    <w:rsid w:val="00257FCE"/>
    <w:rsid w:val="00261B0D"/>
    <w:rsid w:val="00262492"/>
    <w:rsid w:val="00262DA0"/>
    <w:rsid w:val="0026327A"/>
    <w:rsid w:val="002635A9"/>
    <w:rsid w:val="00263B21"/>
    <w:rsid w:val="002643BE"/>
    <w:rsid w:val="0026455F"/>
    <w:rsid w:val="00264877"/>
    <w:rsid w:val="00264B2F"/>
    <w:rsid w:val="00264ED0"/>
    <w:rsid w:val="00265227"/>
    <w:rsid w:val="0026528B"/>
    <w:rsid w:val="002656D1"/>
    <w:rsid w:val="00265F1F"/>
    <w:rsid w:val="00266B9E"/>
    <w:rsid w:val="00266CB8"/>
    <w:rsid w:val="002674AD"/>
    <w:rsid w:val="0027019C"/>
    <w:rsid w:val="002701F4"/>
    <w:rsid w:val="00270B6B"/>
    <w:rsid w:val="00270C15"/>
    <w:rsid w:val="00270CC0"/>
    <w:rsid w:val="00270F7F"/>
    <w:rsid w:val="0027197A"/>
    <w:rsid w:val="00271EC0"/>
    <w:rsid w:val="0027268F"/>
    <w:rsid w:val="002726A5"/>
    <w:rsid w:val="0027279A"/>
    <w:rsid w:val="00272FD1"/>
    <w:rsid w:val="00273719"/>
    <w:rsid w:val="00273FA9"/>
    <w:rsid w:val="00274284"/>
    <w:rsid w:val="00274500"/>
    <w:rsid w:val="00274D5D"/>
    <w:rsid w:val="00274F56"/>
    <w:rsid w:val="00274F61"/>
    <w:rsid w:val="00274FFE"/>
    <w:rsid w:val="002750BA"/>
    <w:rsid w:val="00275D12"/>
    <w:rsid w:val="00276480"/>
    <w:rsid w:val="00276DB3"/>
    <w:rsid w:val="00276DF6"/>
    <w:rsid w:val="00277155"/>
    <w:rsid w:val="002778E9"/>
    <w:rsid w:val="002779D3"/>
    <w:rsid w:val="00277E1F"/>
    <w:rsid w:val="00280118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2AE7"/>
    <w:rsid w:val="002837B9"/>
    <w:rsid w:val="0028410B"/>
    <w:rsid w:val="00284A4C"/>
    <w:rsid w:val="00284B4F"/>
    <w:rsid w:val="00284BA2"/>
    <w:rsid w:val="00284EC3"/>
    <w:rsid w:val="00284F47"/>
    <w:rsid w:val="0028588E"/>
    <w:rsid w:val="00285BDC"/>
    <w:rsid w:val="00285D53"/>
    <w:rsid w:val="00285D5C"/>
    <w:rsid w:val="00286018"/>
    <w:rsid w:val="002862FB"/>
    <w:rsid w:val="002864B9"/>
    <w:rsid w:val="002869BD"/>
    <w:rsid w:val="00286E08"/>
    <w:rsid w:val="00287B5C"/>
    <w:rsid w:val="00287BC4"/>
    <w:rsid w:val="00287C52"/>
    <w:rsid w:val="00287C65"/>
    <w:rsid w:val="0029042D"/>
    <w:rsid w:val="00290660"/>
    <w:rsid w:val="0029074E"/>
    <w:rsid w:val="0029081A"/>
    <w:rsid w:val="0029084F"/>
    <w:rsid w:val="00290CBC"/>
    <w:rsid w:val="002929D9"/>
    <w:rsid w:val="00293019"/>
    <w:rsid w:val="0029314B"/>
    <w:rsid w:val="002936CA"/>
    <w:rsid w:val="00293CE6"/>
    <w:rsid w:val="0029439D"/>
    <w:rsid w:val="00294776"/>
    <w:rsid w:val="00294FBE"/>
    <w:rsid w:val="00295F73"/>
    <w:rsid w:val="00296492"/>
    <w:rsid w:val="002964D6"/>
    <w:rsid w:val="0029678E"/>
    <w:rsid w:val="00296F2B"/>
    <w:rsid w:val="00297463"/>
    <w:rsid w:val="0029752E"/>
    <w:rsid w:val="002A00A0"/>
    <w:rsid w:val="002A017F"/>
    <w:rsid w:val="002A0708"/>
    <w:rsid w:val="002A0A1B"/>
    <w:rsid w:val="002A0EBF"/>
    <w:rsid w:val="002A1C58"/>
    <w:rsid w:val="002A1D4E"/>
    <w:rsid w:val="002A239E"/>
    <w:rsid w:val="002A23C4"/>
    <w:rsid w:val="002A2852"/>
    <w:rsid w:val="002A2C1B"/>
    <w:rsid w:val="002A311A"/>
    <w:rsid w:val="002A32CA"/>
    <w:rsid w:val="002A33E8"/>
    <w:rsid w:val="002A348A"/>
    <w:rsid w:val="002A4362"/>
    <w:rsid w:val="002A4387"/>
    <w:rsid w:val="002A45C7"/>
    <w:rsid w:val="002A4648"/>
    <w:rsid w:val="002A49AB"/>
    <w:rsid w:val="002A5686"/>
    <w:rsid w:val="002A7096"/>
    <w:rsid w:val="002A75D5"/>
    <w:rsid w:val="002B0855"/>
    <w:rsid w:val="002B0919"/>
    <w:rsid w:val="002B0F0F"/>
    <w:rsid w:val="002B17B2"/>
    <w:rsid w:val="002B1BC7"/>
    <w:rsid w:val="002B1E98"/>
    <w:rsid w:val="002B259D"/>
    <w:rsid w:val="002B26A4"/>
    <w:rsid w:val="002B2CD2"/>
    <w:rsid w:val="002B3064"/>
    <w:rsid w:val="002B3BBF"/>
    <w:rsid w:val="002B61A5"/>
    <w:rsid w:val="002B62D4"/>
    <w:rsid w:val="002B6640"/>
    <w:rsid w:val="002B6C4D"/>
    <w:rsid w:val="002B76F6"/>
    <w:rsid w:val="002B78D0"/>
    <w:rsid w:val="002B7A04"/>
    <w:rsid w:val="002C0229"/>
    <w:rsid w:val="002C0350"/>
    <w:rsid w:val="002C05E4"/>
    <w:rsid w:val="002C1645"/>
    <w:rsid w:val="002C1686"/>
    <w:rsid w:val="002C179E"/>
    <w:rsid w:val="002C191A"/>
    <w:rsid w:val="002C1D5F"/>
    <w:rsid w:val="002C1DC1"/>
    <w:rsid w:val="002C2040"/>
    <w:rsid w:val="002C2658"/>
    <w:rsid w:val="002C3025"/>
    <w:rsid w:val="002C31E8"/>
    <w:rsid w:val="002C417A"/>
    <w:rsid w:val="002C4A9E"/>
    <w:rsid w:val="002C4C1B"/>
    <w:rsid w:val="002C4C79"/>
    <w:rsid w:val="002C5008"/>
    <w:rsid w:val="002C543A"/>
    <w:rsid w:val="002C5A41"/>
    <w:rsid w:val="002C5BE6"/>
    <w:rsid w:val="002C5D34"/>
    <w:rsid w:val="002C64FB"/>
    <w:rsid w:val="002C724A"/>
    <w:rsid w:val="002C7457"/>
    <w:rsid w:val="002C7527"/>
    <w:rsid w:val="002C7F72"/>
    <w:rsid w:val="002D0488"/>
    <w:rsid w:val="002D0628"/>
    <w:rsid w:val="002D083D"/>
    <w:rsid w:val="002D084E"/>
    <w:rsid w:val="002D0986"/>
    <w:rsid w:val="002D09EA"/>
    <w:rsid w:val="002D33CF"/>
    <w:rsid w:val="002D3487"/>
    <w:rsid w:val="002D376D"/>
    <w:rsid w:val="002D3D5D"/>
    <w:rsid w:val="002D3E96"/>
    <w:rsid w:val="002D451F"/>
    <w:rsid w:val="002D4BDB"/>
    <w:rsid w:val="002D5024"/>
    <w:rsid w:val="002D53EF"/>
    <w:rsid w:val="002D5402"/>
    <w:rsid w:val="002D5EE6"/>
    <w:rsid w:val="002D6003"/>
    <w:rsid w:val="002D66C0"/>
    <w:rsid w:val="002D6733"/>
    <w:rsid w:val="002D6B27"/>
    <w:rsid w:val="002D70A4"/>
    <w:rsid w:val="002D792A"/>
    <w:rsid w:val="002D7B55"/>
    <w:rsid w:val="002E00A5"/>
    <w:rsid w:val="002E0539"/>
    <w:rsid w:val="002E0D25"/>
    <w:rsid w:val="002E0E8A"/>
    <w:rsid w:val="002E1D25"/>
    <w:rsid w:val="002E204F"/>
    <w:rsid w:val="002E2184"/>
    <w:rsid w:val="002E2234"/>
    <w:rsid w:val="002E24B9"/>
    <w:rsid w:val="002E30BC"/>
    <w:rsid w:val="002E31E1"/>
    <w:rsid w:val="002E3717"/>
    <w:rsid w:val="002E424F"/>
    <w:rsid w:val="002E43A5"/>
    <w:rsid w:val="002E45E4"/>
    <w:rsid w:val="002E4958"/>
    <w:rsid w:val="002E4F15"/>
    <w:rsid w:val="002E4FDB"/>
    <w:rsid w:val="002E50D7"/>
    <w:rsid w:val="002E54AF"/>
    <w:rsid w:val="002E578D"/>
    <w:rsid w:val="002E5893"/>
    <w:rsid w:val="002E60B8"/>
    <w:rsid w:val="002E61F9"/>
    <w:rsid w:val="002E6BFF"/>
    <w:rsid w:val="002E6F96"/>
    <w:rsid w:val="002E7155"/>
    <w:rsid w:val="002E7E0B"/>
    <w:rsid w:val="002F048A"/>
    <w:rsid w:val="002F054A"/>
    <w:rsid w:val="002F079E"/>
    <w:rsid w:val="002F0972"/>
    <w:rsid w:val="002F1116"/>
    <w:rsid w:val="002F15A7"/>
    <w:rsid w:val="002F15E8"/>
    <w:rsid w:val="002F2EFD"/>
    <w:rsid w:val="002F337F"/>
    <w:rsid w:val="002F3426"/>
    <w:rsid w:val="002F35E5"/>
    <w:rsid w:val="002F3B21"/>
    <w:rsid w:val="002F40D3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3AE"/>
    <w:rsid w:val="003014A0"/>
    <w:rsid w:val="00301A10"/>
    <w:rsid w:val="00302759"/>
    <w:rsid w:val="00302C31"/>
    <w:rsid w:val="003039AB"/>
    <w:rsid w:val="00303C23"/>
    <w:rsid w:val="00303F91"/>
    <w:rsid w:val="003043A4"/>
    <w:rsid w:val="00304EC2"/>
    <w:rsid w:val="003050E9"/>
    <w:rsid w:val="003056EE"/>
    <w:rsid w:val="00305A7A"/>
    <w:rsid w:val="00305BD8"/>
    <w:rsid w:val="00305CEC"/>
    <w:rsid w:val="00307276"/>
    <w:rsid w:val="00307329"/>
    <w:rsid w:val="003079A4"/>
    <w:rsid w:val="0031009C"/>
    <w:rsid w:val="0031039C"/>
    <w:rsid w:val="003104B2"/>
    <w:rsid w:val="003110C1"/>
    <w:rsid w:val="00311A83"/>
    <w:rsid w:val="00311DF0"/>
    <w:rsid w:val="00312215"/>
    <w:rsid w:val="003126C2"/>
    <w:rsid w:val="00314162"/>
    <w:rsid w:val="0031437C"/>
    <w:rsid w:val="00314807"/>
    <w:rsid w:val="00314E11"/>
    <w:rsid w:val="00315819"/>
    <w:rsid w:val="003158EC"/>
    <w:rsid w:val="00315B44"/>
    <w:rsid w:val="00315EB0"/>
    <w:rsid w:val="00315FB2"/>
    <w:rsid w:val="003161E1"/>
    <w:rsid w:val="00316304"/>
    <w:rsid w:val="00316AB1"/>
    <w:rsid w:val="00316C2C"/>
    <w:rsid w:val="00316CDE"/>
    <w:rsid w:val="00317004"/>
    <w:rsid w:val="00317349"/>
    <w:rsid w:val="00317416"/>
    <w:rsid w:val="00317547"/>
    <w:rsid w:val="00317739"/>
    <w:rsid w:val="0031792B"/>
    <w:rsid w:val="00320BBB"/>
    <w:rsid w:val="00320D61"/>
    <w:rsid w:val="00320FE5"/>
    <w:rsid w:val="00320FE7"/>
    <w:rsid w:val="0032122B"/>
    <w:rsid w:val="003217A6"/>
    <w:rsid w:val="00321A8E"/>
    <w:rsid w:val="003222DC"/>
    <w:rsid w:val="003223E4"/>
    <w:rsid w:val="00323041"/>
    <w:rsid w:val="00323A14"/>
    <w:rsid w:val="00323E36"/>
    <w:rsid w:val="00323EF3"/>
    <w:rsid w:val="00324844"/>
    <w:rsid w:val="00324BDF"/>
    <w:rsid w:val="00324E83"/>
    <w:rsid w:val="003253F8"/>
    <w:rsid w:val="00326E79"/>
    <w:rsid w:val="00330181"/>
    <w:rsid w:val="0033034C"/>
    <w:rsid w:val="00331078"/>
    <w:rsid w:val="0033143F"/>
    <w:rsid w:val="00331A9C"/>
    <w:rsid w:val="00331B7F"/>
    <w:rsid w:val="00331EE4"/>
    <w:rsid w:val="00332A7E"/>
    <w:rsid w:val="0033518F"/>
    <w:rsid w:val="003357C4"/>
    <w:rsid w:val="00335C96"/>
    <w:rsid w:val="00335F18"/>
    <w:rsid w:val="00336258"/>
    <w:rsid w:val="00336336"/>
    <w:rsid w:val="00336BE9"/>
    <w:rsid w:val="00336F59"/>
    <w:rsid w:val="00340072"/>
    <w:rsid w:val="00340D29"/>
    <w:rsid w:val="00340EF3"/>
    <w:rsid w:val="00341C7A"/>
    <w:rsid w:val="00341D89"/>
    <w:rsid w:val="0034256E"/>
    <w:rsid w:val="00342869"/>
    <w:rsid w:val="00342E25"/>
    <w:rsid w:val="00342EE7"/>
    <w:rsid w:val="00343C8A"/>
    <w:rsid w:val="00343D9B"/>
    <w:rsid w:val="00343E6D"/>
    <w:rsid w:val="00344589"/>
    <w:rsid w:val="00344C34"/>
    <w:rsid w:val="00344C73"/>
    <w:rsid w:val="00344E61"/>
    <w:rsid w:val="00344F5C"/>
    <w:rsid w:val="00345CBB"/>
    <w:rsid w:val="00345E46"/>
    <w:rsid w:val="0034674F"/>
    <w:rsid w:val="00346A29"/>
    <w:rsid w:val="00346AC6"/>
    <w:rsid w:val="00346B42"/>
    <w:rsid w:val="003476EB"/>
    <w:rsid w:val="00347AF3"/>
    <w:rsid w:val="00347D87"/>
    <w:rsid w:val="00347F49"/>
    <w:rsid w:val="00350433"/>
    <w:rsid w:val="0035079C"/>
    <w:rsid w:val="003507CF"/>
    <w:rsid w:val="0035087D"/>
    <w:rsid w:val="00350C48"/>
    <w:rsid w:val="003529BA"/>
    <w:rsid w:val="00352F01"/>
    <w:rsid w:val="0035327A"/>
    <w:rsid w:val="0035366B"/>
    <w:rsid w:val="00353B75"/>
    <w:rsid w:val="0035462E"/>
    <w:rsid w:val="0035465B"/>
    <w:rsid w:val="00354F2B"/>
    <w:rsid w:val="00355CF5"/>
    <w:rsid w:val="00355E33"/>
    <w:rsid w:val="0035601A"/>
    <w:rsid w:val="0035662B"/>
    <w:rsid w:val="0035685D"/>
    <w:rsid w:val="00356E6E"/>
    <w:rsid w:val="00356EA1"/>
    <w:rsid w:val="0035743B"/>
    <w:rsid w:val="0035756A"/>
    <w:rsid w:val="00357670"/>
    <w:rsid w:val="00357AB6"/>
    <w:rsid w:val="00357D2F"/>
    <w:rsid w:val="00360086"/>
    <w:rsid w:val="00360C0C"/>
    <w:rsid w:val="00361012"/>
    <w:rsid w:val="003610CA"/>
    <w:rsid w:val="003613D0"/>
    <w:rsid w:val="00361605"/>
    <w:rsid w:val="0036172A"/>
    <w:rsid w:val="003627F5"/>
    <w:rsid w:val="00362B42"/>
    <w:rsid w:val="00362B5D"/>
    <w:rsid w:val="003635B5"/>
    <w:rsid w:val="00363730"/>
    <w:rsid w:val="00363D71"/>
    <w:rsid w:val="00364916"/>
    <w:rsid w:val="00364CA4"/>
    <w:rsid w:val="00364CE1"/>
    <w:rsid w:val="00364F6F"/>
    <w:rsid w:val="0036572D"/>
    <w:rsid w:val="0036584D"/>
    <w:rsid w:val="003664E7"/>
    <w:rsid w:val="00366CF4"/>
    <w:rsid w:val="00366E23"/>
    <w:rsid w:val="00367DAF"/>
    <w:rsid w:val="00370559"/>
    <w:rsid w:val="00370CBD"/>
    <w:rsid w:val="00370D3B"/>
    <w:rsid w:val="00371586"/>
    <w:rsid w:val="00371A2A"/>
    <w:rsid w:val="00372482"/>
    <w:rsid w:val="00372E8B"/>
    <w:rsid w:val="00373359"/>
    <w:rsid w:val="0037380F"/>
    <w:rsid w:val="00374C98"/>
    <w:rsid w:val="00375A96"/>
    <w:rsid w:val="00376E02"/>
    <w:rsid w:val="00376E04"/>
    <w:rsid w:val="003775A0"/>
    <w:rsid w:val="00377BAF"/>
    <w:rsid w:val="00377D85"/>
    <w:rsid w:val="00377EB7"/>
    <w:rsid w:val="0038045A"/>
    <w:rsid w:val="00380AD1"/>
    <w:rsid w:val="00380B85"/>
    <w:rsid w:val="00381D2D"/>
    <w:rsid w:val="00381E04"/>
    <w:rsid w:val="00381FB7"/>
    <w:rsid w:val="00382370"/>
    <w:rsid w:val="00382528"/>
    <w:rsid w:val="00383AC0"/>
    <w:rsid w:val="00384463"/>
    <w:rsid w:val="00384498"/>
    <w:rsid w:val="00384540"/>
    <w:rsid w:val="0038469A"/>
    <w:rsid w:val="003849DF"/>
    <w:rsid w:val="00384B43"/>
    <w:rsid w:val="00384BA6"/>
    <w:rsid w:val="00384F07"/>
    <w:rsid w:val="003855DC"/>
    <w:rsid w:val="00385935"/>
    <w:rsid w:val="00386410"/>
    <w:rsid w:val="003867B0"/>
    <w:rsid w:val="00387481"/>
    <w:rsid w:val="00387C9D"/>
    <w:rsid w:val="0039015E"/>
    <w:rsid w:val="00390493"/>
    <w:rsid w:val="003913BC"/>
    <w:rsid w:val="00391FA8"/>
    <w:rsid w:val="00392052"/>
    <w:rsid w:val="003920EF"/>
    <w:rsid w:val="00392A8B"/>
    <w:rsid w:val="00392DF3"/>
    <w:rsid w:val="0039310C"/>
    <w:rsid w:val="0039360C"/>
    <w:rsid w:val="003938B5"/>
    <w:rsid w:val="0039398B"/>
    <w:rsid w:val="00393F9A"/>
    <w:rsid w:val="003942A9"/>
    <w:rsid w:val="00394990"/>
    <w:rsid w:val="00394C71"/>
    <w:rsid w:val="003953A4"/>
    <w:rsid w:val="00395433"/>
    <w:rsid w:val="003960B3"/>
    <w:rsid w:val="003962AB"/>
    <w:rsid w:val="003964B1"/>
    <w:rsid w:val="00396594"/>
    <w:rsid w:val="00396675"/>
    <w:rsid w:val="0039775A"/>
    <w:rsid w:val="00397946"/>
    <w:rsid w:val="00397996"/>
    <w:rsid w:val="00397A37"/>
    <w:rsid w:val="00397A44"/>
    <w:rsid w:val="00397BCE"/>
    <w:rsid w:val="003A040D"/>
    <w:rsid w:val="003A091D"/>
    <w:rsid w:val="003A0D98"/>
    <w:rsid w:val="003A1091"/>
    <w:rsid w:val="003A1105"/>
    <w:rsid w:val="003A1711"/>
    <w:rsid w:val="003A211B"/>
    <w:rsid w:val="003A22E0"/>
    <w:rsid w:val="003A299F"/>
    <w:rsid w:val="003A2F62"/>
    <w:rsid w:val="003A3F7E"/>
    <w:rsid w:val="003A4499"/>
    <w:rsid w:val="003A4911"/>
    <w:rsid w:val="003A4EFD"/>
    <w:rsid w:val="003A73CD"/>
    <w:rsid w:val="003A7B0E"/>
    <w:rsid w:val="003B04D7"/>
    <w:rsid w:val="003B057C"/>
    <w:rsid w:val="003B06F7"/>
    <w:rsid w:val="003B0BF4"/>
    <w:rsid w:val="003B0EF5"/>
    <w:rsid w:val="003B13A8"/>
    <w:rsid w:val="003B1948"/>
    <w:rsid w:val="003B2A96"/>
    <w:rsid w:val="003B34FE"/>
    <w:rsid w:val="003B3CDF"/>
    <w:rsid w:val="003B4477"/>
    <w:rsid w:val="003B4748"/>
    <w:rsid w:val="003B48B1"/>
    <w:rsid w:val="003B4927"/>
    <w:rsid w:val="003B4B60"/>
    <w:rsid w:val="003B50F4"/>
    <w:rsid w:val="003B54D3"/>
    <w:rsid w:val="003B551A"/>
    <w:rsid w:val="003B56C7"/>
    <w:rsid w:val="003B5C49"/>
    <w:rsid w:val="003B620B"/>
    <w:rsid w:val="003B67E0"/>
    <w:rsid w:val="003B6CC5"/>
    <w:rsid w:val="003B6E45"/>
    <w:rsid w:val="003B7236"/>
    <w:rsid w:val="003B796F"/>
    <w:rsid w:val="003C08E5"/>
    <w:rsid w:val="003C115D"/>
    <w:rsid w:val="003C18BE"/>
    <w:rsid w:val="003C19E7"/>
    <w:rsid w:val="003C1CD0"/>
    <w:rsid w:val="003C2488"/>
    <w:rsid w:val="003C25C7"/>
    <w:rsid w:val="003C2760"/>
    <w:rsid w:val="003C279F"/>
    <w:rsid w:val="003C2C83"/>
    <w:rsid w:val="003C2CF7"/>
    <w:rsid w:val="003C2D3F"/>
    <w:rsid w:val="003C2E12"/>
    <w:rsid w:val="003C3696"/>
    <w:rsid w:val="003C3D07"/>
    <w:rsid w:val="003C441D"/>
    <w:rsid w:val="003C45CF"/>
    <w:rsid w:val="003C4A86"/>
    <w:rsid w:val="003C5410"/>
    <w:rsid w:val="003C5A5A"/>
    <w:rsid w:val="003C5FCD"/>
    <w:rsid w:val="003C7553"/>
    <w:rsid w:val="003C791A"/>
    <w:rsid w:val="003C7E3C"/>
    <w:rsid w:val="003C7ECB"/>
    <w:rsid w:val="003D0A58"/>
    <w:rsid w:val="003D0B60"/>
    <w:rsid w:val="003D0D06"/>
    <w:rsid w:val="003D1490"/>
    <w:rsid w:val="003D14F7"/>
    <w:rsid w:val="003D1539"/>
    <w:rsid w:val="003D186F"/>
    <w:rsid w:val="003D1BEE"/>
    <w:rsid w:val="003D1D7C"/>
    <w:rsid w:val="003D2466"/>
    <w:rsid w:val="003D2D84"/>
    <w:rsid w:val="003D2E99"/>
    <w:rsid w:val="003D3026"/>
    <w:rsid w:val="003D3BBC"/>
    <w:rsid w:val="003D4CED"/>
    <w:rsid w:val="003D54E9"/>
    <w:rsid w:val="003D5666"/>
    <w:rsid w:val="003D5B9F"/>
    <w:rsid w:val="003D5E88"/>
    <w:rsid w:val="003D622D"/>
    <w:rsid w:val="003D62BD"/>
    <w:rsid w:val="003D68A8"/>
    <w:rsid w:val="003D69FB"/>
    <w:rsid w:val="003D7FE1"/>
    <w:rsid w:val="003E00A9"/>
    <w:rsid w:val="003E03F9"/>
    <w:rsid w:val="003E0864"/>
    <w:rsid w:val="003E0A13"/>
    <w:rsid w:val="003E0BC3"/>
    <w:rsid w:val="003E16AF"/>
    <w:rsid w:val="003E1A36"/>
    <w:rsid w:val="003E1F20"/>
    <w:rsid w:val="003E2656"/>
    <w:rsid w:val="003E2B45"/>
    <w:rsid w:val="003E2F1E"/>
    <w:rsid w:val="003E30D3"/>
    <w:rsid w:val="003E3C05"/>
    <w:rsid w:val="003E3D0F"/>
    <w:rsid w:val="003E3D85"/>
    <w:rsid w:val="003E46DA"/>
    <w:rsid w:val="003E4781"/>
    <w:rsid w:val="003E4BEE"/>
    <w:rsid w:val="003E4EC7"/>
    <w:rsid w:val="003E5982"/>
    <w:rsid w:val="003E671A"/>
    <w:rsid w:val="003E676A"/>
    <w:rsid w:val="003E6A98"/>
    <w:rsid w:val="003E6D86"/>
    <w:rsid w:val="003E7A82"/>
    <w:rsid w:val="003F0337"/>
    <w:rsid w:val="003F0717"/>
    <w:rsid w:val="003F10B6"/>
    <w:rsid w:val="003F117E"/>
    <w:rsid w:val="003F1ED1"/>
    <w:rsid w:val="003F2320"/>
    <w:rsid w:val="003F28C9"/>
    <w:rsid w:val="003F2968"/>
    <w:rsid w:val="003F2CED"/>
    <w:rsid w:val="003F3286"/>
    <w:rsid w:val="003F37B3"/>
    <w:rsid w:val="003F390F"/>
    <w:rsid w:val="003F45A2"/>
    <w:rsid w:val="003F4607"/>
    <w:rsid w:val="003F511B"/>
    <w:rsid w:val="003F51AC"/>
    <w:rsid w:val="003F5305"/>
    <w:rsid w:val="003F57AC"/>
    <w:rsid w:val="003F5A0B"/>
    <w:rsid w:val="003F62DA"/>
    <w:rsid w:val="003F6AAD"/>
    <w:rsid w:val="003F77D6"/>
    <w:rsid w:val="004004D4"/>
    <w:rsid w:val="00400AFA"/>
    <w:rsid w:val="00400C09"/>
    <w:rsid w:val="004013CC"/>
    <w:rsid w:val="00401931"/>
    <w:rsid w:val="00402786"/>
    <w:rsid w:val="00402E5A"/>
    <w:rsid w:val="00403074"/>
    <w:rsid w:val="00403504"/>
    <w:rsid w:val="0040358D"/>
    <w:rsid w:val="004037D9"/>
    <w:rsid w:val="0040395B"/>
    <w:rsid w:val="00403C19"/>
    <w:rsid w:val="00403C8D"/>
    <w:rsid w:val="0040406B"/>
    <w:rsid w:val="004040C2"/>
    <w:rsid w:val="00405DEC"/>
    <w:rsid w:val="0040668F"/>
    <w:rsid w:val="00406ECC"/>
    <w:rsid w:val="00406EFD"/>
    <w:rsid w:val="00407025"/>
    <w:rsid w:val="004108F9"/>
    <w:rsid w:val="00411908"/>
    <w:rsid w:val="00411E73"/>
    <w:rsid w:val="004125F6"/>
    <w:rsid w:val="00413622"/>
    <w:rsid w:val="0041376E"/>
    <w:rsid w:val="004137CD"/>
    <w:rsid w:val="00413EF8"/>
    <w:rsid w:val="00414ECC"/>
    <w:rsid w:val="00415738"/>
    <w:rsid w:val="00416856"/>
    <w:rsid w:val="00416915"/>
    <w:rsid w:val="004169E9"/>
    <w:rsid w:val="00416ED7"/>
    <w:rsid w:val="004174ED"/>
    <w:rsid w:val="0041771B"/>
    <w:rsid w:val="00417776"/>
    <w:rsid w:val="0041778D"/>
    <w:rsid w:val="00417B70"/>
    <w:rsid w:val="00417CC7"/>
    <w:rsid w:val="00417E12"/>
    <w:rsid w:val="00417F2C"/>
    <w:rsid w:val="0042142F"/>
    <w:rsid w:val="004219D4"/>
    <w:rsid w:val="004219DC"/>
    <w:rsid w:val="00422D71"/>
    <w:rsid w:val="00422F87"/>
    <w:rsid w:val="00423374"/>
    <w:rsid w:val="004235CA"/>
    <w:rsid w:val="00423C66"/>
    <w:rsid w:val="00423D0D"/>
    <w:rsid w:val="004240AC"/>
    <w:rsid w:val="0042418E"/>
    <w:rsid w:val="004243A3"/>
    <w:rsid w:val="004248FA"/>
    <w:rsid w:val="00424E52"/>
    <w:rsid w:val="004253CE"/>
    <w:rsid w:val="0042661D"/>
    <w:rsid w:val="0042700C"/>
    <w:rsid w:val="00427353"/>
    <w:rsid w:val="00427716"/>
    <w:rsid w:val="004278CE"/>
    <w:rsid w:val="004278FC"/>
    <w:rsid w:val="00427A40"/>
    <w:rsid w:val="00427C5B"/>
    <w:rsid w:val="00427E56"/>
    <w:rsid w:val="00427F55"/>
    <w:rsid w:val="00430421"/>
    <w:rsid w:val="00430F72"/>
    <w:rsid w:val="00431BC8"/>
    <w:rsid w:val="00431CED"/>
    <w:rsid w:val="00432691"/>
    <w:rsid w:val="00433136"/>
    <w:rsid w:val="004333F9"/>
    <w:rsid w:val="00433652"/>
    <w:rsid w:val="004340C2"/>
    <w:rsid w:val="00434473"/>
    <w:rsid w:val="00434723"/>
    <w:rsid w:val="0043522A"/>
    <w:rsid w:val="00435689"/>
    <w:rsid w:val="00435A6D"/>
    <w:rsid w:val="004363FB"/>
    <w:rsid w:val="00436643"/>
    <w:rsid w:val="004366FF"/>
    <w:rsid w:val="00437202"/>
    <w:rsid w:val="004373A4"/>
    <w:rsid w:val="004374BD"/>
    <w:rsid w:val="004374FC"/>
    <w:rsid w:val="00437723"/>
    <w:rsid w:val="00437C0B"/>
    <w:rsid w:val="00437FCA"/>
    <w:rsid w:val="00440045"/>
    <w:rsid w:val="0044082E"/>
    <w:rsid w:val="00440FB2"/>
    <w:rsid w:val="0044106E"/>
    <w:rsid w:val="0044119C"/>
    <w:rsid w:val="00442523"/>
    <w:rsid w:val="004426C5"/>
    <w:rsid w:val="0044329F"/>
    <w:rsid w:val="00443C54"/>
    <w:rsid w:val="00443DD4"/>
    <w:rsid w:val="004443B8"/>
    <w:rsid w:val="00444DEE"/>
    <w:rsid w:val="00445418"/>
    <w:rsid w:val="00445560"/>
    <w:rsid w:val="00445DAE"/>
    <w:rsid w:val="004462CE"/>
    <w:rsid w:val="0044636E"/>
    <w:rsid w:val="00446411"/>
    <w:rsid w:val="004469B1"/>
    <w:rsid w:val="00446AB9"/>
    <w:rsid w:val="00446EF3"/>
    <w:rsid w:val="00447773"/>
    <w:rsid w:val="0045012A"/>
    <w:rsid w:val="004507AC"/>
    <w:rsid w:val="00450822"/>
    <w:rsid w:val="00450D23"/>
    <w:rsid w:val="004510D5"/>
    <w:rsid w:val="00451476"/>
    <w:rsid w:val="00452369"/>
    <w:rsid w:val="004530FE"/>
    <w:rsid w:val="00453352"/>
    <w:rsid w:val="00453929"/>
    <w:rsid w:val="00453EDA"/>
    <w:rsid w:val="004540A0"/>
    <w:rsid w:val="0045439F"/>
    <w:rsid w:val="004553D3"/>
    <w:rsid w:val="00455921"/>
    <w:rsid w:val="004560F9"/>
    <w:rsid w:val="004561A8"/>
    <w:rsid w:val="004561BB"/>
    <w:rsid w:val="004569C7"/>
    <w:rsid w:val="004569D0"/>
    <w:rsid w:val="00456F61"/>
    <w:rsid w:val="00457480"/>
    <w:rsid w:val="004574DB"/>
    <w:rsid w:val="0045779C"/>
    <w:rsid w:val="00460374"/>
    <w:rsid w:val="00460407"/>
    <w:rsid w:val="00460BCB"/>
    <w:rsid w:val="00460E0E"/>
    <w:rsid w:val="00461610"/>
    <w:rsid w:val="00461775"/>
    <w:rsid w:val="00461AA2"/>
    <w:rsid w:val="00461B85"/>
    <w:rsid w:val="00462384"/>
    <w:rsid w:val="0046253D"/>
    <w:rsid w:val="00462985"/>
    <w:rsid w:val="00462EEF"/>
    <w:rsid w:val="00463767"/>
    <w:rsid w:val="00464781"/>
    <w:rsid w:val="00464B01"/>
    <w:rsid w:val="004654D5"/>
    <w:rsid w:val="0046585C"/>
    <w:rsid w:val="00465B0E"/>
    <w:rsid w:val="00465EAB"/>
    <w:rsid w:val="00465FB5"/>
    <w:rsid w:val="004660C5"/>
    <w:rsid w:val="0046699D"/>
    <w:rsid w:val="00467122"/>
    <w:rsid w:val="00467724"/>
    <w:rsid w:val="0046779E"/>
    <w:rsid w:val="00467AB0"/>
    <w:rsid w:val="00467B40"/>
    <w:rsid w:val="00467C21"/>
    <w:rsid w:val="00467D22"/>
    <w:rsid w:val="004702CE"/>
    <w:rsid w:val="00470637"/>
    <w:rsid w:val="00470A9A"/>
    <w:rsid w:val="00470C57"/>
    <w:rsid w:val="00470FB0"/>
    <w:rsid w:val="0047108F"/>
    <w:rsid w:val="004714D7"/>
    <w:rsid w:val="00471D40"/>
    <w:rsid w:val="00471DB7"/>
    <w:rsid w:val="00471E42"/>
    <w:rsid w:val="00471F72"/>
    <w:rsid w:val="0047212E"/>
    <w:rsid w:val="004721B8"/>
    <w:rsid w:val="00472472"/>
    <w:rsid w:val="00472D00"/>
    <w:rsid w:val="00473251"/>
    <w:rsid w:val="00473ABE"/>
    <w:rsid w:val="00473CE7"/>
    <w:rsid w:val="00474014"/>
    <w:rsid w:val="0047483C"/>
    <w:rsid w:val="00474EDD"/>
    <w:rsid w:val="00475923"/>
    <w:rsid w:val="00475AC5"/>
    <w:rsid w:val="00475FA8"/>
    <w:rsid w:val="00476108"/>
    <w:rsid w:val="004767CE"/>
    <w:rsid w:val="00476A32"/>
    <w:rsid w:val="00476C60"/>
    <w:rsid w:val="00477783"/>
    <w:rsid w:val="00477DF6"/>
    <w:rsid w:val="004807C0"/>
    <w:rsid w:val="0048090E"/>
    <w:rsid w:val="004815C6"/>
    <w:rsid w:val="0048190E"/>
    <w:rsid w:val="00481A21"/>
    <w:rsid w:val="00481B49"/>
    <w:rsid w:val="004822F5"/>
    <w:rsid w:val="004825CE"/>
    <w:rsid w:val="004826A8"/>
    <w:rsid w:val="00482B72"/>
    <w:rsid w:val="00482BC3"/>
    <w:rsid w:val="00482BD6"/>
    <w:rsid w:val="00483309"/>
    <w:rsid w:val="00483394"/>
    <w:rsid w:val="00483B64"/>
    <w:rsid w:val="00484187"/>
    <w:rsid w:val="004844E6"/>
    <w:rsid w:val="004857F4"/>
    <w:rsid w:val="00486BC0"/>
    <w:rsid w:val="00486CAC"/>
    <w:rsid w:val="004879BA"/>
    <w:rsid w:val="0049035C"/>
    <w:rsid w:val="00490432"/>
    <w:rsid w:val="00490C21"/>
    <w:rsid w:val="0049102E"/>
    <w:rsid w:val="004913EB"/>
    <w:rsid w:val="00491875"/>
    <w:rsid w:val="00491D29"/>
    <w:rsid w:val="00491FC5"/>
    <w:rsid w:val="00492138"/>
    <w:rsid w:val="00492B2F"/>
    <w:rsid w:val="00492E85"/>
    <w:rsid w:val="00493186"/>
    <w:rsid w:val="00493666"/>
    <w:rsid w:val="00493DD8"/>
    <w:rsid w:val="004940C1"/>
    <w:rsid w:val="0049422F"/>
    <w:rsid w:val="0049430E"/>
    <w:rsid w:val="004957F2"/>
    <w:rsid w:val="00495F21"/>
    <w:rsid w:val="00495F5A"/>
    <w:rsid w:val="00496044"/>
    <w:rsid w:val="00496CD1"/>
    <w:rsid w:val="00496F61"/>
    <w:rsid w:val="00496FB7"/>
    <w:rsid w:val="0049709D"/>
    <w:rsid w:val="00497350"/>
    <w:rsid w:val="004A05F3"/>
    <w:rsid w:val="004A0B09"/>
    <w:rsid w:val="004A0D35"/>
    <w:rsid w:val="004A1F33"/>
    <w:rsid w:val="004A235F"/>
    <w:rsid w:val="004A2535"/>
    <w:rsid w:val="004A34B4"/>
    <w:rsid w:val="004A3AD1"/>
    <w:rsid w:val="004A3C87"/>
    <w:rsid w:val="004A4A2E"/>
    <w:rsid w:val="004A5515"/>
    <w:rsid w:val="004A56BB"/>
    <w:rsid w:val="004A5FBE"/>
    <w:rsid w:val="004A672D"/>
    <w:rsid w:val="004A67E8"/>
    <w:rsid w:val="004A68A3"/>
    <w:rsid w:val="004A7D3B"/>
    <w:rsid w:val="004B04BD"/>
    <w:rsid w:val="004B072F"/>
    <w:rsid w:val="004B1A56"/>
    <w:rsid w:val="004B1EE3"/>
    <w:rsid w:val="004B224E"/>
    <w:rsid w:val="004B338E"/>
    <w:rsid w:val="004B37FB"/>
    <w:rsid w:val="004B3A40"/>
    <w:rsid w:val="004B4661"/>
    <w:rsid w:val="004B4D41"/>
    <w:rsid w:val="004B50C1"/>
    <w:rsid w:val="004B5AE2"/>
    <w:rsid w:val="004B5F3F"/>
    <w:rsid w:val="004B68BD"/>
    <w:rsid w:val="004B6E0C"/>
    <w:rsid w:val="004B6F63"/>
    <w:rsid w:val="004B75B7"/>
    <w:rsid w:val="004B7BF1"/>
    <w:rsid w:val="004B7E85"/>
    <w:rsid w:val="004C105D"/>
    <w:rsid w:val="004C131F"/>
    <w:rsid w:val="004C1D2E"/>
    <w:rsid w:val="004C1DA0"/>
    <w:rsid w:val="004C1F7D"/>
    <w:rsid w:val="004C248F"/>
    <w:rsid w:val="004C24CB"/>
    <w:rsid w:val="004C2637"/>
    <w:rsid w:val="004C2706"/>
    <w:rsid w:val="004C2B0C"/>
    <w:rsid w:val="004C396C"/>
    <w:rsid w:val="004C3BB9"/>
    <w:rsid w:val="004C3D65"/>
    <w:rsid w:val="004C3DE0"/>
    <w:rsid w:val="004C4235"/>
    <w:rsid w:val="004C43AC"/>
    <w:rsid w:val="004C445B"/>
    <w:rsid w:val="004C45FF"/>
    <w:rsid w:val="004C4F88"/>
    <w:rsid w:val="004C5399"/>
    <w:rsid w:val="004C5440"/>
    <w:rsid w:val="004C6517"/>
    <w:rsid w:val="004C719E"/>
    <w:rsid w:val="004C73EB"/>
    <w:rsid w:val="004C7488"/>
    <w:rsid w:val="004C760C"/>
    <w:rsid w:val="004C760E"/>
    <w:rsid w:val="004C79A9"/>
    <w:rsid w:val="004C7CAD"/>
    <w:rsid w:val="004C7E93"/>
    <w:rsid w:val="004C7F9C"/>
    <w:rsid w:val="004D02B8"/>
    <w:rsid w:val="004D073B"/>
    <w:rsid w:val="004D084B"/>
    <w:rsid w:val="004D1339"/>
    <w:rsid w:val="004D13B2"/>
    <w:rsid w:val="004D151E"/>
    <w:rsid w:val="004D1612"/>
    <w:rsid w:val="004D16F0"/>
    <w:rsid w:val="004D1802"/>
    <w:rsid w:val="004D1B84"/>
    <w:rsid w:val="004D1C4A"/>
    <w:rsid w:val="004D1EE8"/>
    <w:rsid w:val="004D2064"/>
    <w:rsid w:val="004D2211"/>
    <w:rsid w:val="004D29B3"/>
    <w:rsid w:val="004D2A31"/>
    <w:rsid w:val="004D2BEF"/>
    <w:rsid w:val="004D336C"/>
    <w:rsid w:val="004D3F94"/>
    <w:rsid w:val="004D4CD4"/>
    <w:rsid w:val="004D5BC9"/>
    <w:rsid w:val="004D6220"/>
    <w:rsid w:val="004D626F"/>
    <w:rsid w:val="004D6DE1"/>
    <w:rsid w:val="004D7304"/>
    <w:rsid w:val="004D73D4"/>
    <w:rsid w:val="004D7F9A"/>
    <w:rsid w:val="004E0362"/>
    <w:rsid w:val="004E03A2"/>
    <w:rsid w:val="004E17CC"/>
    <w:rsid w:val="004E1868"/>
    <w:rsid w:val="004E311D"/>
    <w:rsid w:val="004E3972"/>
    <w:rsid w:val="004E3C2E"/>
    <w:rsid w:val="004E3E5D"/>
    <w:rsid w:val="004E3F8D"/>
    <w:rsid w:val="004E4442"/>
    <w:rsid w:val="004E4621"/>
    <w:rsid w:val="004E4B11"/>
    <w:rsid w:val="004E4DFF"/>
    <w:rsid w:val="004E4EE1"/>
    <w:rsid w:val="004E5A2D"/>
    <w:rsid w:val="004E72BD"/>
    <w:rsid w:val="004E73D4"/>
    <w:rsid w:val="004E7642"/>
    <w:rsid w:val="004E769A"/>
    <w:rsid w:val="004E779C"/>
    <w:rsid w:val="004E7C7E"/>
    <w:rsid w:val="004E7EEA"/>
    <w:rsid w:val="004E7FE1"/>
    <w:rsid w:val="004F04BE"/>
    <w:rsid w:val="004F0519"/>
    <w:rsid w:val="004F0629"/>
    <w:rsid w:val="004F083C"/>
    <w:rsid w:val="004F08C2"/>
    <w:rsid w:val="004F0A06"/>
    <w:rsid w:val="004F0C2D"/>
    <w:rsid w:val="004F0E25"/>
    <w:rsid w:val="004F0EDA"/>
    <w:rsid w:val="004F1224"/>
    <w:rsid w:val="004F15EE"/>
    <w:rsid w:val="004F17EF"/>
    <w:rsid w:val="004F187F"/>
    <w:rsid w:val="004F1B77"/>
    <w:rsid w:val="004F1BFD"/>
    <w:rsid w:val="004F1C87"/>
    <w:rsid w:val="004F20CC"/>
    <w:rsid w:val="004F239E"/>
    <w:rsid w:val="004F2855"/>
    <w:rsid w:val="004F28AA"/>
    <w:rsid w:val="004F2C73"/>
    <w:rsid w:val="004F3532"/>
    <w:rsid w:val="004F43DF"/>
    <w:rsid w:val="004F4A1E"/>
    <w:rsid w:val="004F4ADD"/>
    <w:rsid w:val="004F4BED"/>
    <w:rsid w:val="004F5605"/>
    <w:rsid w:val="004F5BF1"/>
    <w:rsid w:val="004F60A8"/>
    <w:rsid w:val="004F696C"/>
    <w:rsid w:val="004F7338"/>
    <w:rsid w:val="004F770D"/>
    <w:rsid w:val="004F7EAB"/>
    <w:rsid w:val="00500FE3"/>
    <w:rsid w:val="00501067"/>
    <w:rsid w:val="0050145F"/>
    <w:rsid w:val="00501552"/>
    <w:rsid w:val="005018BD"/>
    <w:rsid w:val="00501C6E"/>
    <w:rsid w:val="0050213B"/>
    <w:rsid w:val="005025CC"/>
    <w:rsid w:val="00502B63"/>
    <w:rsid w:val="005034A8"/>
    <w:rsid w:val="00503CB2"/>
    <w:rsid w:val="00503E97"/>
    <w:rsid w:val="00504101"/>
    <w:rsid w:val="00504533"/>
    <w:rsid w:val="00505285"/>
    <w:rsid w:val="00505288"/>
    <w:rsid w:val="005052CF"/>
    <w:rsid w:val="00505302"/>
    <w:rsid w:val="00505638"/>
    <w:rsid w:val="00505B80"/>
    <w:rsid w:val="00505EAE"/>
    <w:rsid w:val="005064B6"/>
    <w:rsid w:val="0050680E"/>
    <w:rsid w:val="005072A1"/>
    <w:rsid w:val="00507340"/>
    <w:rsid w:val="005077DB"/>
    <w:rsid w:val="0050791A"/>
    <w:rsid w:val="00510011"/>
    <w:rsid w:val="00510603"/>
    <w:rsid w:val="005107A3"/>
    <w:rsid w:val="00510A22"/>
    <w:rsid w:val="00510BBB"/>
    <w:rsid w:val="00511825"/>
    <w:rsid w:val="00511B81"/>
    <w:rsid w:val="00511FB8"/>
    <w:rsid w:val="005122FA"/>
    <w:rsid w:val="0051290F"/>
    <w:rsid w:val="00512956"/>
    <w:rsid w:val="005130FC"/>
    <w:rsid w:val="0051316E"/>
    <w:rsid w:val="00513848"/>
    <w:rsid w:val="00514AC1"/>
    <w:rsid w:val="00514D04"/>
    <w:rsid w:val="0051574A"/>
    <w:rsid w:val="005157F2"/>
    <w:rsid w:val="0051598E"/>
    <w:rsid w:val="00515CA3"/>
    <w:rsid w:val="00516147"/>
    <w:rsid w:val="0051622D"/>
    <w:rsid w:val="005166DB"/>
    <w:rsid w:val="00516A6C"/>
    <w:rsid w:val="00516A7B"/>
    <w:rsid w:val="00516CB7"/>
    <w:rsid w:val="0051720B"/>
    <w:rsid w:val="0051797B"/>
    <w:rsid w:val="00517EE7"/>
    <w:rsid w:val="0052011A"/>
    <w:rsid w:val="00520573"/>
    <w:rsid w:val="0052131D"/>
    <w:rsid w:val="0052137D"/>
    <w:rsid w:val="00521F30"/>
    <w:rsid w:val="005228BA"/>
    <w:rsid w:val="005238A7"/>
    <w:rsid w:val="00523A7B"/>
    <w:rsid w:val="00524111"/>
    <w:rsid w:val="00524520"/>
    <w:rsid w:val="00524735"/>
    <w:rsid w:val="00524A33"/>
    <w:rsid w:val="005250AE"/>
    <w:rsid w:val="005255F8"/>
    <w:rsid w:val="00525DE4"/>
    <w:rsid w:val="00525DEA"/>
    <w:rsid w:val="00526091"/>
    <w:rsid w:val="00526434"/>
    <w:rsid w:val="005270E5"/>
    <w:rsid w:val="00527E44"/>
    <w:rsid w:val="005306CB"/>
    <w:rsid w:val="005312BF"/>
    <w:rsid w:val="00531697"/>
    <w:rsid w:val="0053181D"/>
    <w:rsid w:val="00531829"/>
    <w:rsid w:val="00531BB8"/>
    <w:rsid w:val="00531E79"/>
    <w:rsid w:val="00532FAC"/>
    <w:rsid w:val="0053383B"/>
    <w:rsid w:val="00533B40"/>
    <w:rsid w:val="00534870"/>
    <w:rsid w:val="00534C5E"/>
    <w:rsid w:val="00534D17"/>
    <w:rsid w:val="00536042"/>
    <w:rsid w:val="00536657"/>
    <w:rsid w:val="00537629"/>
    <w:rsid w:val="00537934"/>
    <w:rsid w:val="0053793D"/>
    <w:rsid w:val="0054152D"/>
    <w:rsid w:val="00541B31"/>
    <w:rsid w:val="00541B3F"/>
    <w:rsid w:val="00541C27"/>
    <w:rsid w:val="0054250A"/>
    <w:rsid w:val="00543836"/>
    <w:rsid w:val="00543B15"/>
    <w:rsid w:val="00544195"/>
    <w:rsid w:val="005443A2"/>
    <w:rsid w:val="005448A5"/>
    <w:rsid w:val="00544D51"/>
    <w:rsid w:val="00544E87"/>
    <w:rsid w:val="00545C20"/>
    <w:rsid w:val="00545EE9"/>
    <w:rsid w:val="005462CE"/>
    <w:rsid w:val="00546A6B"/>
    <w:rsid w:val="005470EF"/>
    <w:rsid w:val="00550E82"/>
    <w:rsid w:val="00551047"/>
    <w:rsid w:val="005510C0"/>
    <w:rsid w:val="00551E7C"/>
    <w:rsid w:val="00551F37"/>
    <w:rsid w:val="00552709"/>
    <w:rsid w:val="005527D4"/>
    <w:rsid w:val="00552FEE"/>
    <w:rsid w:val="00553232"/>
    <w:rsid w:val="0055415C"/>
    <w:rsid w:val="00554647"/>
    <w:rsid w:val="00554670"/>
    <w:rsid w:val="005546B7"/>
    <w:rsid w:val="005548CE"/>
    <w:rsid w:val="005549B4"/>
    <w:rsid w:val="00554EC3"/>
    <w:rsid w:val="00554F85"/>
    <w:rsid w:val="005553AD"/>
    <w:rsid w:val="005553C4"/>
    <w:rsid w:val="005554E6"/>
    <w:rsid w:val="005557BD"/>
    <w:rsid w:val="005559C4"/>
    <w:rsid w:val="00555C8E"/>
    <w:rsid w:val="00556119"/>
    <w:rsid w:val="00556395"/>
    <w:rsid w:val="00556715"/>
    <w:rsid w:val="00556EA9"/>
    <w:rsid w:val="00557016"/>
    <w:rsid w:val="0055744A"/>
    <w:rsid w:val="00557473"/>
    <w:rsid w:val="005575E3"/>
    <w:rsid w:val="0056017D"/>
    <w:rsid w:val="005604F4"/>
    <w:rsid w:val="00560C14"/>
    <w:rsid w:val="00561D65"/>
    <w:rsid w:val="00562163"/>
    <w:rsid w:val="00562342"/>
    <w:rsid w:val="00562A9F"/>
    <w:rsid w:val="00563003"/>
    <w:rsid w:val="00564014"/>
    <w:rsid w:val="0056417A"/>
    <w:rsid w:val="00564BB1"/>
    <w:rsid w:val="00564C24"/>
    <w:rsid w:val="005650AC"/>
    <w:rsid w:val="005652CD"/>
    <w:rsid w:val="005652F5"/>
    <w:rsid w:val="0056595B"/>
    <w:rsid w:val="00565AA3"/>
    <w:rsid w:val="00565D9F"/>
    <w:rsid w:val="00566148"/>
    <w:rsid w:val="00566251"/>
    <w:rsid w:val="00566AB2"/>
    <w:rsid w:val="00566B22"/>
    <w:rsid w:val="00566C5F"/>
    <w:rsid w:val="00566E1B"/>
    <w:rsid w:val="00567E0C"/>
    <w:rsid w:val="00567EDE"/>
    <w:rsid w:val="00570006"/>
    <w:rsid w:val="0057015B"/>
    <w:rsid w:val="005707C3"/>
    <w:rsid w:val="00570B4F"/>
    <w:rsid w:val="005713F9"/>
    <w:rsid w:val="005717CA"/>
    <w:rsid w:val="00571BD0"/>
    <w:rsid w:val="00572650"/>
    <w:rsid w:val="00573088"/>
    <w:rsid w:val="005731DA"/>
    <w:rsid w:val="0057441B"/>
    <w:rsid w:val="00574AF6"/>
    <w:rsid w:val="005757D6"/>
    <w:rsid w:val="005757D8"/>
    <w:rsid w:val="0057620B"/>
    <w:rsid w:val="00576D19"/>
    <w:rsid w:val="00576FB0"/>
    <w:rsid w:val="005776B7"/>
    <w:rsid w:val="00577858"/>
    <w:rsid w:val="00580579"/>
    <w:rsid w:val="005807AD"/>
    <w:rsid w:val="00580C38"/>
    <w:rsid w:val="00581F17"/>
    <w:rsid w:val="0058244E"/>
    <w:rsid w:val="0058282E"/>
    <w:rsid w:val="00583363"/>
    <w:rsid w:val="00583C26"/>
    <w:rsid w:val="005841F1"/>
    <w:rsid w:val="00584305"/>
    <w:rsid w:val="0058452C"/>
    <w:rsid w:val="0058465D"/>
    <w:rsid w:val="00584B50"/>
    <w:rsid w:val="00584D4A"/>
    <w:rsid w:val="00585346"/>
    <w:rsid w:val="0058568C"/>
    <w:rsid w:val="00585997"/>
    <w:rsid w:val="005865C8"/>
    <w:rsid w:val="00586A61"/>
    <w:rsid w:val="00586AB2"/>
    <w:rsid w:val="00586F16"/>
    <w:rsid w:val="0058724C"/>
    <w:rsid w:val="0058793D"/>
    <w:rsid w:val="005902F1"/>
    <w:rsid w:val="00590EA8"/>
    <w:rsid w:val="00591505"/>
    <w:rsid w:val="0059186A"/>
    <w:rsid w:val="00591953"/>
    <w:rsid w:val="00591ACC"/>
    <w:rsid w:val="00591D8E"/>
    <w:rsid w:val="00592286"/>
    <w:rsid w:val="00592C6D"/>
    <w:rsid w:val="00592D74"/>
    <w:rsid w:val="00593AB7"/>
    <w:rsid w:val="00593F8E"/>
    <w:rsid w:val="005940D2"/>
    <w:rsid w:val="00595254"/>
    <w:rsid w:val="00595294"/>
    <w:rsid w:val="005952AF"/>
    <w:rsid w:val="005957DD"/>
    <w:rsid w:val="00595C17"/>
    <w:rsid w:val="005962B5"/>
    <w:rsid w:val="0059649A"/>
    <w:rsid w:val="0059656E"/>
    <w:rsid w:val="005974A1"/>
    <w:rsid w:val="0059785E"/>
    <w:rsid w:val="00597B57"/>
    <w:rsid w:val="005A0100"/>
    <w:rsid w:val="005A04D9"/>
    <w:rsid w:val="005A065F"/>
    <w:rsid w:val="005A161C"/>
    <w:rsid w:val="005A1DC1"/>
    <w:rsid w:val="005A1E0E"/>
    <w:rsid w:val="005A254A"/>
    <w:rsid w:val="005A25D7"/>
    <w:rsid w:val="005A3087"/>
    <w:rsid w:val="005A3134"/>
    <w:rsid w:val="005A42DE"/>
    <w:rsid w:val="005A512C"/>
    <w:rsid w:val="005A5196"/>
    <w:rsid w:val="005A53E0"/>
    <w:rsid w:val="005A5B48"/>
    <w:rsid w:val="005A6B37"/>
    <w:rsid w:val="005A71AB"/>
    <w:rsid w:val="005A71B7"/>
    <w:rsid w:val="005A793D"/>
    <w:rsid w:val="005A7DE9"/>
    <w:rsid w:val="005A7F01"/>
    <w:rsid w:val="005B029E"/>
    <w:rsid w:val="005B05B2"/>
    <w:rsid w:val="005B06A6"/>
    <w:rsid w:val="005B0D44"/>
    <w:rsid w:val="005B0E04"/>
    <w:rsid w:val="005B29BE"/>
    <w:rsid w:val="005B2B0C"/>
    <w:rsid w:val="005B3EA0"/>
    <w:rsid w:val="005B42C2"/>
    <w:rsid w:val="005B48DF"/>
    <w:rsid w:val="005B4C00"/>
    <w:rsid w:val="005B4FC4"/>
    <w:rsid w:val="005B523E"/>
    <w:rsid w:val="005B54C1"/>
    <w:rsid w:val="005B5681"/>
    <w:rsid w:val="005B5AA5"/>
    <w:rsid w:val="005B6066"/>
    <w:rsid w:val="005B60A5"/>
    <w:rsid w:val="005B6911"/>
    <w:rsid w:val="005B723A"/>
    <w:rsid w:val="005B7753"/>
    <w:rsid w:val="005B7B71"/>
    <w:rsid w:val="005C0777"/>
    <w:rsid w:val="005C0F7F"/>
    <w:rsid w:val="005C1867"/>
    <w:rsid w:val="005C1E0D"/>
    <w:rsid w:val="005C2153"/>
    <w:rsid w:val="005C316C"/>
    <w:rsid w:val="005C32BD"/>
    <w:rsid w:val="005C331D"/>
    <w:rsid w:val="005C3914"/>
    <w:rsid w:val="005C3B65"/>
    <w:rsid w:val="005C3DD3"/>
    <w:rsid w:val="005C484C"/>
    <w:rsid w:val="005C4B87"/>
    <w:rsid w:val="005C4FA6"/>
    <w:rsid w:val="005C52C7"/>
    <w:rsid w:val="005C5376"/>
    <w:rsid w:val="005C5490"/>
    <w:rsid w:val="005C6072"/>
    <w:rsid w:val="005C6B11"/>
    <w:rsid w:val="005C72EB"/>
    <w:rsid w:val="005C7694"/>
    <w:rsid w:val="005D0104"/>
    <w:rsid w:val="005D019C"/>
    <w:rsid w:val="005D0872"/>
    <w:rsid w:val="005D0A7C"/>
    <w:rsid w:val="005D0F9D"/>
    <w:rsid w:val="005D0FFC"/>
    <w:rsid w:val="005D10AD"/>
    <w:rsid w:val="005D1384"/>
    <w:rsid w:val="005D19B4"/>
    <w:rsid w:val="005D1CDB"/>
    <w:rsid w:val="005D1E98"/>
    <w:rsid w:val="005D203E"/>
    <w:rsid w:val="005D221B"/>
    <w:rsid w:val="005D2465"/>
    <w:rsid w:val="005D2811"/>
    <w:rsid w:val="005D2812"/>
    <w:rsid w:val="005D3129"/>
    <w:rsid w:val="005D4112"/>
    <w:rsid w:val="005D4115"/>
    <w:rsid w:val="005D47A1"/>
    <w:rsid w:val="005D5883"/>
    <w:rsid w:val="005D5E0E"/>
    <w:rsid w:val="005D5E59"/>
    <w:rsid w:val="005D603F"/>
    <w:rsid w:val="005D65EE"/>
    <w:rsid w:val="005D6A99"/>
    <w:rsid w:val="005D6A9C"/>
    <w:rsid w:val="005D6E89"/>
    <w:rsid w:val="005D7B99"/>
    <w:rsid w:val="005D7ED8"/>
    <w:rsid w:val="005E052E"/>
    <w:rsid w:val="005E1637"/>
    <w:rsid w:val="005E1CF5"/>
    <w:rsid w:val="005E21BB"/>
    <w:rsid w:val="005E24EC"/>
    <w:rsid w:val="005E2C44"/>
    <w:rsid w:val="005E3269"/>
    <w:rsid w:val="005E49A4"/>
    <w:rsid w:val="005E49F3"/>
    <w:rsid w:val="005E4A69"/>
    <w:rsid w:val="005E5102"/>
    <w:rsid w:val="005E531A"/>
    <w:rsid w:val="005E53C4"/>
    <w:rsid w:val="005E54A0"/>
    <w:rsid w:val="005E5584"/>
    <w:rsid w:val="005E5913"/>
    <w:rsid w:val="005E6001"/>
    <w:rsid w:val="005E6205"/>
    <w:rsid w:val="005E6819"/>
    <w:rsid w:val="005E6D67"/>
    <w:rsid w:val="005E70EC"/>
    <w:rsid w:val="005E7AB9"/>
    <w:rsid w:val="005E7E00"/>
    <w:rsid w:val="005F0C21"/>
    <w:rsid w:val="005F0E19"/>
    <w:rsid w:val="005F1AC9"/>
    <w:rsid w:val="005F1CE6"/>
    <w:rsid w:val="005F2C41"/>
    <w:rsid w:val="005F2CFB"/>
    <w:rsid w:val="005F2F31"/>
    <w:rsid w:val="005F42BD"/>
    <w:rsid w:val="005F4758"/>
    <w:rsid w:val="005F5472"/>
    <w:rsid w:val="005F54DC"/>
    <w:rsid w:val="005F5662"/>
    <w:rsid w:val="005F60CA"/>
    <w:rsid w:val="005F625A"/>
    <w:rsid w:val="005F65EE"/>
    <w:rsid w:val="005F6E6F"/>
    <w:rsid w:val="005F7537"/>
    <w:rsid w:val="005F75A2"/>
    <w:rsid w:val="005F76AB"/>
    <w:rsid w:val="00600A06"/>
    <w:rsid w:val="00601143"/>
    <w:rsid w:val="006017CD"/>
    <w:rsid w:val="00601818"/>
    <w:rsid w:val="00601CD7"/>
    <w:rsid w:val="006020C0"/>
    <w:rsid w:val="0060237A"/>
    <w:rsid w:val="00602472"/>
    <w:rsid w:val="00602574"/>
    <w:rsid w:val="006029DC"/>
    <w:rsid w:val="00602B5B"/>
    <w:rsid w:val="00602DEA"/>
    <w:rsid w:val="006031AB"/>
    <w:rsid w:val="00603609"/>
    <w:rsid w:val="00603E47"/>
    <w:rsid w:val="0060401C"/>
    <w:rsid w:val="006047CA"/>
    <w:rsid w:val="00604821"/>
    <w:rsid w:val="00604C88"/>
    <w:rsid w:val="00605124"/>
    <w:rsid w:val="0060526D"/>
    <w:rsid w:val="006056AA"/>
    <w:rsid w:val="00605D09"/>
    <w:rsid w:val="00605E9F"/>
    <w:rsid w:val="0060636F"/>
    <w:rsid w:val="00606B3B"/>
    <w:rsid w:val="00606EE0"/>
    <w:rsid w:val="006073E6"/>
    <w:rsid w:val="00607489"/>
    <w:rsid w:val="006075AE"/>
    <w:rsid w:val="0060786F"/>
    <w:rsid w:val="00607890"/>
    <w:rsid w:val="00610112"/>
    <w:rsid w:val="006102E1"/>
    <w:rsid w:val="0061094F"/>
    <w:rsid w:val="006119A9"/>
    <w:rsid w:val="00611D3A"/>
    <w:rsid w:val="00612DFA"/>
    <w:rsid w:val="00612EC8"/>
    <w:rsid w:val="0061319F"/>
    <w:rsid w:val="00613F65"/>
    <w:rsid w:val="00613FAB"/>
    <w:rsid w:val="006142B5"/>
    <w:rsid w:val="00615280"/>
    <w:rsid w:val="006156A2"/>
    <w:rsid w:val="0061577E"/>
    <w:rsid w:val="006159E7"/>
    <w:rsid w:val="00615C35"/>
    <w:rsid w:val="00616C05"/>
    <w:rsid w:val="00616C2D"/>
    <w:rsid w:val="00617769"/>
    <w:rsid w:val="006206B0"/>
    <w:rsid w:val="006209D5"/>
    <w:rsid w:val="00620ABD"/>
    <w:rsid w:val="00620DC2"/>
    <w:rsid w:val="00620E5F"/>
    <w:rsid w:val="006210DD"/>
    <w:rsid w:val="00621575"/>
    <w:rsid w:val="00621643"/>
    <w:rsid w:val="006216B3"/>
    <w:rsid w:val="00621FD2"/>
    <w:rsid w:val="006228AC"/>
    <w:rsid w:val="006236DE"/>
    <w:rsid w:val="00623CEB"/>
    <w:rsid w:val="00624487"/>
    <w:rsid w:val="006258A2"/>
    <w:rsid w:val="00626425"/>
    <w:rsid w:val="0062668A"/>
    <w:rsid w:val="006267D1"/>
    <w:rsid w:val="0062734F"/>
    <w:rsid w:val="006276A6"/>
    <w:rsid w:val="00627C05"/>
    <w:rsid w:val="00627F17"/>
    <w:rsid w:val="006303C4"/>
    <w:rsid w:val="00630888"/>
    <w:rsid w:val="00630ED3"/>
    <w:rsid w:val="00631035"/>
    <w:rsid w:val="00631126"/>
    <w:rsid w:val="006311F3"/>
    <w:rsid w:val="0063126D"/>
    <w:rsid w:val="006315DB"/>
    <w:rsid w:val="00631625"/>
    <w:rsid w:val="00632529"/>
    <w:rsid w:val="006326E3"/>
    <w:rsid w:val="00633B59"/>
    <w:rsid w:val="00634EBA"/>
    <w:rsid w:val="006350FF"/>
    <w:rsid w:val="006353B1"/>
    <w:rsid w:val="00635A2F"/>
    <w:rsid w:val="006360AE"/>
    <w:rsid w:val="006360EB"/>
    <w:rsid w:val="006367F1"/>
    <w:rsid w:val="00637502"/>
    <w:rsid w:val="0063762A"/>
    <w:rsid w:val="00637DAA"/>
    <w:rsid w:val="006408EA"/>
    <w:rsid w:val="006413ED"/>
    <w:rsid w:val="0064236E"/>
    <w:rsid w:val="00642411"/>
    <w:rsid w:val="006425A7"/>
    <w:rsid w:val="00642665"/>
    <w:rsid w:val="00642BD9"/>
    <w:rsid w:val="00643137"/>
    <w:rsid w:val="00643149"/>
    <w:rsid w:val="006434DD"/>
    <w:rsid w:val="0064485C"/>
    <w:rsid w:val="006449DF"/>
    <w:rsid w:val="00644A4D"/>
    <w:rsid w:val="006450B6"/>
    <w:rsid w:val="00645A34"/>
    <w:rsid w:val="00645B63"/>
    <w:rsid w:val="00645D44"/>
    <w:rsid w:val="00646941"/>
    <w:rsid w:val="00646CC0"/>
    <w:rsid w:val="00647076"/>
    <w:rsid w:val="006479C0"/>
    <w:rsid w:val="00647F40"/>
    <w:rsid w:val="00650C2C"/>
    <w:rsid w:val="00652C08"/>
    <w:rsid w:val="006533FF"/>
    <w:rsid w:val="00653B38"/>
    <w:rsid w:val="006543AB"/>
    <w:rsid w:val="006554CF"/>
    <w:rsid w:val="00655D38"/>
    <w:rsid w:val="00656107"/>
    <w:rsid w:val="006561AD"/>
    <w:rsid w:val="0065638D"/>
    <w:rsid w:val="00656676"/>
    <w:rsid w:val="00657106"/>
    <w:rsid w:val="00657E1D"/>
    <w:rsid w:val="0066062F"/>
    <w:rsid w:val="006612CC"/>
    <w:rsid w:val="006616E0"/>
    <w:rsid w:val="00662111"/>
    <w:rsid w:val="0066211D"/>
    <w:rsid w:val="006621B4"/>
    <w:rsid w:val="00662387"/>
    <w:rsid w:val="0066267E"/>
    <w:rsid w:val="00662A05"/>
    <w:rsid w:val="00662CEB"/>
    <w:rsid w:val="00663477"/>
    <w:rsid w:val="0066391C"/>
    <w:rsid w:val="00663C13"/>
    <w:rsid w:val="00663D50"/>
    <w:rsid w:val="00664B9A"/>
    <w:rsid w:val="00664CA3"/>
    <w:rsid w:val="00665146"/>
    <w:rsid w:val="006651E0"/>
    <w:rsid w:val="006658A2"/>
    <w:rsid w:val="00665F7E"/>
    <w:rsid w:val="006663FA"/>
    <w:rsid w:val="00666B87"/>
    <w:rsid w:val="00670651"/>
    <w:rsid w:val="00670A96"/>
    <w:rsid w:val="00670C51"/>
    <w:rsid w:val="00670CF2"/>
    <w:rsid w:val="0067257D"/>
    <w:rsid w:val="00672F61"/>
    <w:rsid w:val="006730DA"/>
    <w:rsid w:val="00673385"/>
    <w:rsid w:val="006734A9"/>
    <w:rsid w:val="00673649"/>
    <w:rsid w:val="00673F08"/>
    <w:rsid w:val="00674135"/>
    <w:rsid w:val="0067417E"/>
    <w:rsid w:val="0067426D"/>
    <w:rsid w:val="00674471"/>
    <w:rsid w:val="0067489E"/>
    <w:rsid w:val="00674C36"/>
    <w:rsid w:val="0067523A"/>
    <w:rsid w:val="00676EF2"/>
    <w:rsid w:val="0067776A"/>
    <w:rsid w:val="00677782"/>
    <w:rsid w:val="00677B40"/>
    <w:rsid w:val="006800BE"/>
    <w:rsid w:val="006807F7"/>
    <w:rsid w:val="006811B5"/>
    <w:rsid w:val="00681792"/>
    <w:rsid w:val="00681831"/>
    <w:rsid w:val="0068202B"/>
    <w:rsid w:val="00682476"/>
    <w:rsid w:val="006826DC"/>
    <w:rsid w:val="0068330E"/>
    <w:rsid w:val="00683429"/>
    <w:rsid w:val="00683B93"/>
    <w:rsid w:val="00683CEC"/>
    <w:rsid w:val="006840F5"/>
    <w:rsid w:val="0068485F"/>
    <w:rsid w:val="00684D05"/>
    <w:rsid w:val="00685240"/>
    <w:rsid w:val="00685AEB"/>
    <w:rsid w:val="006863B1"/>
    <w:rsid w:val="00686906"/>
    <w:rsid w:val="00686918"/>
    <w:rsid w:val="006870BD"/>
    <w:rsid w:val="00687ADD"/>
    <w:rsid w:val="00687F6E"/>
    <w:rsid w:val="00687FB5"/>
    <w:rsid w:val="00691699"/>
    <w:rsid w:val="00691705"/>
    <w:rsid w:val="006919BA"/>
    <w:rsid w:val="00691BBA"/>
    <w:rsid w:val="00692422"/>
    <w:rsid w:val="0069271A"/>
    <w:rsid w:val="00692BC3"/>
    <w:rsid w:val="00693708"/>
    <w:rsid w:val="00693817"/>
    <w:rsid w:val="00693B6F"/>
    <w:rsid w:val="00694EAF"/>
    <w:rsid w:val="00695480"/>
    <w:rsid w:val="006956A1"/>
    <w:rsid w:val="00695E22"/>
    <w:rsid w:val="00695E45"/>
    <w:rsid w:val="006961C6"/>
    <w:rsid w:val="00696C5A"/>
    <w:rsid w:val="00696CE4"/>
    <w:rsid w:val="00696D99"/>
    <w:rsid w:val="00696DFA"/>
    <w:rsid w:val="00696F19"/>
    <w:rsid w:val="006972F9"/>
    <w:rsid w:val="006976B6"/>
    <w:rsid w:val="006976E2"/>
    <w:rsid w:val="006A0812"/>
    <w:rsid w:val="006A097C"/>
    <w:rsid w:val="006A0B0D"/>
    <w:rsid w:val="006A0FC6"/>
    <w:rsid w:val="006A1804"/>
    <w:rsid w:val="006A1F68"/>
    <w:rsid w:val="006A201F"/>
    <w:rsid w:val="006A2A30"/>
    <w:rsid w:val="006A2DBC"/>
    <w:rsid w:val="006A2F83"/>
    <w:rsid w:val="006A30F1"/>
    <w:rsid w:val="006A31DA"/>
    <w:rsid w:val="006A345D"/>
    <w:rsid w:val="006A3629"/>
    <w:rsid w:val="006A390E"/>
    <w:rsid w:val="006A4A21"/>
    <w:rsid w:val="006A4D50"/>
    <w:rsid w:val="006A51C2"/>
    <w:rsid w:val="006A562D"/>
    <w:rsid w:val="006A574F"/>
    <w:rsid w:val="006A5833"/>
    <w:rsid w:val="006A6165"/>
    <w:rsid w:val="006A61E2"/>
    <w:rsid w:val="006A61FA"/>
    <w:rsid w:val="006A6B3F"/>
    <w:rsid w:val="006A6C55"/>
    <w:rsid w:val="006A7274"/>
    <w:rsid w:val="006A76F3"/>
    <w:rsid w:val="006B02B3"/>
    <w:rsid w:val="006B0394"/>
    <w:rsid w:val="006B0452"/>
    <w:rsid w:val="006B05CB"/>
    <w:rsid w:val="006B08B5"/>
    <w:rsid w:val="006B091C"/>
    <w:rsid w:val="006B0B2E"/>
    <w:rsid w:val="006B0C10"/>
    <w:rsid w:val="006B1651"/>
    <w:rsid w:val="006B1D8C"/>
    <w:rsid w:val="006B2CBE"/>
    <w:rsid w:val="006B3058"/>
    <w:rsid w:val="006B37B7"/>
    <w:rsid w:val="006B3BC0"/>
    <w:rsid w:val="006B4348"/>
    <w:rsid w:val="006B4C87"/>
    <w:rsid w:val="006B53A5"/>
    <w:rsid w:val="006B5BE1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1A38"/>
    <w:rsid w:val="006C1F4C"/>
    <w:rsid w:val="006C2107"/>
    <w:rsid w:val="006C2196"/>
    <w:rsid w:val="006C293C"/>
    <w:rsid w:val="006C2A9E"/>
    <w:rsid w:val="006C2D14"/>
    <w:rsid w:val="006C3377"/>
    <w:rsid w:val="006C3C71"/>
    <w:rsid w:val="006C4361"/>
    <w:rsid w:val="006C4A55"/>
    <w:rsid w:val="006C5B70"/>
    <w:rsid w:val="006C5F1E"/>
    <w:rsid w:val="006C7C56"/>
    <w:rsid w:val="006C7CFB"/>
    <w:rsid w:val="006D0227"/>
    <w:rsid w:val="006D09CC"/>
    <w:rsid w:val="006D0B28"/>
    <w:rsid w:val="006D0B42"/>
    <w:rsid w:val="006D0C42"/>
    <w:rsid w:val="006D1344"/>
    <w:rsid w:val="006D153C"/>
    <w:rsid w:val="006D2620"/>
    <w:rsid w:val="006D2C17"/>
    <w:rsid w:val="006D2D6A"/>
    <w:rsid w:val="006D2D9A"/>
    <w:rsid w:val="006D3008"/>
    <w:rsid w:val="006D306B"/>
    <w:rsid w:val="006D3B20"/>
    <w:rsid w:val="006D41DB"/>
    <w:rsid w:val="006D53E8"/>
    <w:rsid w:val="006D548C"/>
    <w:rsid w:val="006D5F8C"/>
    <w:rsid w:val="006D60B9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12A"/>
    <w:rsid w:val="006E131B"/>
    <w:rsid w:val="006E1CA5"/>
    <w:rsid w:val="006E1EA1"/>
    <w:rsid w:val="006E21FB"/>
    <w:rsid w:val="006E3407"/>
    <w:rsid w:val="006E3417"/>
    <w:rsid w:val="006E34AC"/>
    <w:rsid w:val="006E3859"/>
    <w:rsid w:val="006E3ACF"/>
    <w:rsid w:val="006E3C5D"/>
    <w:rsid w:val="006E4DD8"/>
    <w:rsid w:val="006E4E57"/>
    <w:rsid w:val="006E4EAF"/>
    <w:rsid w:val="006E5022"/>
    <w:rsid w:val="006E51F0"/>
    <w:rsid w:val="006E5321"/>
    <w:rsid w:val="006E5368"/>
    <w:rsid w:val="006E6187"/>
    <w:rsid w:val="006E682A"/>
    <w:rsid w:val="006E6D3A"/>
    <w:rsid w:val="006E7203"/>
    <w:rsid w:val="006E74B9"/>
    <w:rsid w:val="006E7B1B"/>
    <w:rsid w:val="006E7F4E"/>
    <w:rsid w:val="006F02DB"/>
    <w:rsid w:val="006F12FF"/>
    <w:rsid w:val="006F1B30"/>
    <w:rsid w:val="006F1DCB"/>
    <w:rsid w:val="006F22A4"/>
    <w:rsid w:val="006F2685"/>
    <w:rsid w:val="006F2C03"/>
    <w:rsid w:val="006F2DF9"/>
    <w:rsid w:val="006F3451"/>
    <w:rsid w:val="006F3637"/>
    <w:rsid w:val="006F4408"/>
    <w:rsid w:val="006F4889"/>
    <w:rsid w:val="006F54A7"/>
    <w:rsid w:val="006F5C67"/>
    <w:rsid w:val="006F7568"/>
    <w:rsid w:val="007000D3"/>
    <w:rsid w:val="00700596"/>
    <w:rsid w:val="00701553"/>
    <w:rsid w:val="007016F8"/>
    <w:rsid w:val="00701F6B"/>
    <w:rsid w:val="00702059"/>
    <w:rsid w:val="007023F1"/>
    <w:rsid w:val="00702618"/>
    <w:rsid w:val="00702A84"/>
    <w:rsid w:val="00702BC9"/>
    <w:rsid w:val="00702C68"/>
    <w:rsid w:val="00702D80"/>
    <w:rsid w:val="00703599"/>
    <w:rsid w:val="00703985"/>
    <w:rsid w:val="00703F57"/>
    <w:rsid w:val="007047D2"/>
    <w:rsid w:val="0070480B"/>
    <w:rsid w:val="00705341"/>
    <w:rsid w:val="0070550E"/>
    <w:rsid w:val="00705AA8"/>
    <w:rsid w:val="00705D3D"/>
    <w:rsid w:val="0070617A"/>
    <w:rsid w:val="00706207"/>
    <w:rsid w:val="0070621A"/>
    <w:rsid w:val="00706FC6"/>
    <w:rsid w:val="0070745B"/>
    <w:rsid w:val="0070784C"/>
    <w:rsid w:val="0071003E"/>
    <w:rsid w:val="00710974"/>
    <w:rsid w:val="00710F30"/>
    <w:rsid w:val="00711109"/>
    <w:rsid w:val="007117E0"/>
    <w:rsid w:val="007118FF"/>
    <w:rsid w:val="00711C3B"/>
    <w:rsid w:val="00712A08"/>
    <w:rsid w:val="00712CA7"/>
    <w:rsid w:val="00713694"/>
    <w:rsid w:val="00713C34"/>
    <w:rsid w:val="00713E2F"/>
    <w:rsid w:val="00713F93"/>
    <w:rsid w:val="00714904"/>
    <w:rsid w:val="00714BD1"/>
    <w:rsid w:val="00714FDA"/>
    <w:rsid w:val="00715EA1"/>
    <w:rsid w:val="007169D8"/>
    <w:rsid w:val="00717536"/>
    <w:rsid w:val="00717BC3"/>
    <w:rsid w:val="00717E72"/>
    <w:rsid w:val="00721362"/>
    <w:rsid w:val="0072178A"/>
    <w:rsid w:val="00721E2E"/>
    <w:rsid w:val="00721E5F"/>
    <w:rsid w:val="00721FA0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6015"/>
    <w:rsid w:val="0072631D"/>
    <w:rsid w:val="00726989"/>
    <w:rsid w:val="007271D1"/>
    <w:rsid w:val="00727540"/>
    <w:rsid w:val="007276ED"/>
    <w:rsid w:val="007277A1"/>
    <w:rsid w:val="00727A93"/>
    <w:rsid w:val="00727D4A"/>
    <w:rsid w:val="007302B7"/>
    <w:rsid w:val="007312CB"/>
    <w:rsid w:val="00731F71"/>
    <w:rsid w:val="007329BF"/>
    <w:rsid w:val="00733A6A"/>
    <w:rsid w:val="00733F55"/>
    <w:rsid w:val="0073413B"/>
    <w:rsid w:val="007346AC"/>
    <w:rsid w:val="007348C0"/>
    <w:rsid w:val="0073512B"/>
    <w:rsid w:val="007353E7"/>
    <w:rsid w:val="00735AC4"/>
    <w:rsid w:val="007365E7"/>
    <w:rsid w:val="00737678"/>
    <w:rsid w:val="007409F9"/>
    <w:rsid w:val="00740E94"/>
    <w:rsid w:val="00741202"/>
    <w:rsid w:val="00741470"/>
    <w:rsid w:val="00742477"/>
    <w:rsid w:val="007426BD"/>
    <w:rsid w:val="00742879"/>
    <w:rsid w:val="007428BF"/>
    <w:rsid w:val="00742FDC"/>
    <w:rsid w:val="007435DA"/>
    <w:rsid w:val="00744414"/>
    <w:rsid w:val="0074443F"/>
    <w:rsid w:val="007444D5"/>
    <w:rsid w:val="00745630"/>
    <w:rsid w:val="007457A1"/>
    <w:rsid w:val="007464DB"/>
    <w:rsid w:val="007466DA"/>
    <w:rsid w:val="007470DB"/>
    <w:rsid w:val="00747229"/>
    <w:rsid w:val="00747641"/>
    <w:rsid w:val="00747AE3"/>
    <w:rsid w:val="00747AF6"/>
    <w:rsid w:val="00747B9C"/>
    <w:rsid w:val="007500B6"/>
    <w:rsid w:val="007508C6"/>
    <w:rsid w:val="0075091F"/>
    <w:rsid w:val="007509B4"/>
    <w:rsid w:val="007510B1"/>
    <w:rsid w:val="007515EA"/>
    <w:rsid w:val="00751666"/>
    <w:rsid w:val="007516FD"/>
    <w:rsid w:val="00751726"/>
    <w:rsid w:val="00751A36"/>
    <w:rsid w:val="00751B0B"/>
    <w:rsid w:val="00752753"/>
    <w:rsid w:val="007527DD"/>
    <w:rsid w:val="00752920"/>
    <w:rsid w:val="007529DB"/>
    <w:rsid w:val="00752E29"/>
    <w:rsid w:val="00753D2C"/>
    <w:rsid w:val="00753D3D"/>
    <w:rsid w:val="00754306"/>
    <w:rsid w:val="00754884"/>
    <w:rsid w:val="00754AE0"/>
    <w:rsid w:val="007557C7"/>
    <w:rsid w:val="0075596C"/>
    <w:rsid w:val="00755FFE"/>
    <w:rsid w:val="00757169"/>
    <w:rsid w:val="00757197"/>
    <w:rsid w:val="00757FC9"/>
    <w:rsid w:val="00760435"/>
    <w:rsid w:val="00760825"/>
    <w:rsid w:val="007609EF"/>
    <w:rsid w:val="00760C07"/>
    <w:rsid w:val="00760F48"/>
    <w:rsid w:val="0076188D"/>
    <w:rsid w:val="00761AF5"/>
    <w:rsid w:val="0076263F"/>
    <w:rsid w:val="007631A9"/>
    <w:rsid w:val="00763399"/>
    <w:rsid w:val="007635EA"/>
    <w:rsid w:val="007638D6"/>
    <w:rsid w:val="007639C5"/>
    <w:rsid w:val="00763EB6"/>
    <w:rsid w:val="0076436D"/>
    <w:rsid w:val="007646DB"/>
    <w:rsid w:val="007647FD"/>
    <w:rsid w:val="00764A95"/>
    <w:rsid w:val="00764E84"/>
    <w:rsid w:val="00765237"/>
    <w:rsid w:val="007654AC"/>
    <w:rsid w:val="00765A5B"/>
    <w:rsid w:val="00765AAC"/>
    <w:rsid w:val="0076645B"/>
    <w:rsid w:val="00766826"/>
    <w:rsid w:val="00766888"/>
    <w:rsid w:val="00766BD2"/>
    <w:rsid w:val="00767C1C"/>
    <w:rsid w:val="00767C33"/>
    <w:rsid w:val="007706C8"/>
    <w:rsid w:val="0077111D"/>
    <w:rsid w:val="0077136E"/>
    <w:rsid w:val="00771807"/>
    <w:rsid w:val="00771823"/>
    <w:rsid w:val="0077185E"/>
    <w:rsid w:val="007719D3"/>
    <w:rsid w:val="00771A3B"/>
    <w:rsid w:val="00772552"/>
    <w:rsid w:val="0077270A"/>
    <w:rsid w:val="00772E11"/>
    <w:rsid w:val="00772E30"/>
    <w:rsid w:val="00773209"/>
    <w:rsid w:val="00773C2B"/>
    <w:rsid w:val="00773E50"/>
    <w:rsid w:val="00774497"/>
    <w:rsid w:val="00774BBC"/>
    <w:rsid w:val="00775A78"/>
    <w:rsid w:val="00776842"/>
    <w:rsid w:val="0077698A"/>
    <w:rsid w:val="007771C1"/>
    <w:rsid w:val="0077796A"/>
    <w:rsid w:val="00777B03"/>
    <w:rsid w:val="00777C7B"/>
    <w:rsid w:val="00777D6F"/>
    <w:rsid w:val="00777E6E"/>
    <w:rsid w:val="0078042D"/>
    <w:rsid w:val="00780ED2"/>
    <w:rsid w:val="00781005"/>
    <w:rsid w:val="00781150"/>
    <w:rsid w:val="0078121F"/>
    <w:rsid w:val="00781C30"/>
    <w:rsid w:val="00782066"/>
    <w:rsid w:val="0078281D"/>
    <w:rsid w:val="007835AC"/>
    <w:rsid w:val="00784791"/>
    <w:rsid w:val="00784EEC"/>
    <w:rsid w:val="00784F9E"/>
    <w:rsid w:val="007853D9"/>
    <w:rsid w:val="007854B0"/>
    <w:rsid w:val="007858BC"/>
    <w:rsid w:val="00785BEF"/>
    <w:rsid w:val="00786160"/>
    <w:rsid w:val="00786679"/>
    <w:rsid w:val="00786AA7"/>
    <w:rsid w:val="00786FD4"/>
    <w:rsid w:val="00787922"/>
    <w:rsid w:val="007906E1"/>
    <w:rsid w:val="00790BFC"/>
    <w:rsid w:val="0079120A"/>
    <w:rsid w:val="0079138F"/>
    <w:rsid w:val="00791446"/>
    <w:rsid w:val="007917D0"/>
    <w:rsid w:val="00791B8A"/>
    <w:rsid w:val="00791BFE"/>
    <w:rsid w:val="00791F47"/>
    <w:rsid w:val="007921DF"/>
    <w:rsid w:val="00792337"/>
    <w:rsid w:val="00792342"/>
    <w:rsid w:val="0079282D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D7B"/>
    <w:rsid w:val="00796F80"/>
    <w:rsid w:val="007975AB"/>
    <w:rsid w:val="007A06B4"/>
    <w:rsid w:val="007A08AE"/>
    <w:rsid w:val="007A0DCA"/>
    <w:rsid w:val="007A1152"/>
    <w:rsid w:val="007A1359"/>
    <w:rsid w:val="007A26CC"/>
    <w:rsid w:val="007A2A94"/>
    <w:rsid w:val="007A3297"/>
    <w:rsid w:val="007A3EF6"/>
    <w:rsid w:val="007A48B0"/>
    <w:rsid w:val="007A4A6D"/>
    <w:rsid w:val="007A4B01"/>
    <w:rsid w:val="007A4FF0"/>
    <w:rsid w:val="007A4FF6"/>
    <w:rsid w:val="007A5DED"/>
    <w:rsid w:val="007A5F1B"/>
    <w:rsid w:val="007A63FB"/>
    <w:rsid w:val="007A6DEB"/>
    <w:rsid w:val="007A762F"/>
    <w:rsid w:val="007A772E"/>
    <w:rsid w:val="007A7E9B"/>
    <w:rsid w:val="007A7EF8"/>
    <w:rsid w:val="007A7FCF"/>
    <w:rsid w:val="007B0085"/>
    <w:rsid w:val="007B1016"/>
    <w:rsid w:val="007B17BE"/>
    <w:rsid w:val="007B2494"/>
    <w:rsid w:val="007B2663"/>
    <w:rsid w:val="007B281D"/>
    <w:rsid w:val="007B2D31"/>
    <w:rsid w:val="007B3128"/>
    <w:rsid w:val="007B3709"/>
    <w:rsid w:val="007B3826"/>
    <w:rsid w:val="007B3A8F"/>
    <w:rsid w:val="007B4760"/>
    <w:rsid w:val="007B4A3B"/>
    <w:rsid w:val="007B50E5"/>
    <w:rsid w:val="007B512A"/>
    <w:rsid w:val="007B543E"/>
    <w:rsid w:val="007B57DA"/>
    <w:rsid w:val="007B5B42"/>
    <w:rsid w:val="007B5E5B"/>
    <w:rsid w:val="007B5F88"/>
    <w:rsid w:val="007B64A3"/>
    <w:rsid w:val="007B6E3C"/>
    <w:rsid w:val="007B6FCB"/>
    <w:rsid w:val="007B7E5E"/>
    <w:rsid w:val="007C04BD"/>
    <w:rsid w:val="007C0C3B"/>
    <w:rsid w:val="007C2097"/>
    <w:rsid w:val="007C279D"/>
    <w:rsid w:val="007C37DB"/>
    <w:rsid w:val="007C39C2"/>
    <w:rsid w:val="007C3ED3"/>
    <w:rsid w:val="007C414C"/>
    <w:rsid w:val="007C48EA"/>
    <w:rsid w:val="007C49DF"/>
    <w:rsid w:val="007C5812"/>
    <w:rsid w:val="007C5ED7"/>
    <w:rsid w:val="007C61EF"/>
    <w:rsid w:val="007C63AB"/>
    <w:rsid w:val="007C6414"/>
    <w:rsid w:val="007C6628"/>
    <w:rsid w:val="007C7C45"/>
    <w:rsid w:val="007D097E"/>
    <w:rsid w:val="007D114A"/>
    <w:rsid w:val="007D1A56"/>
    <w:rsid w:val="007D21EF"/>
    <w:rsid w:val="007D2E7E"/>
    <w:rsid w:val="007D30B9"/>
    <w:rsid w:val="007D3342"/>
    <w:rsid w:val="007D3F35"/>
    <w:rsid w:val="007D459B"/>
    <w:rsid w:val="007D4862"/>
    <w:rsid w:val="007D4872"/>
    <w:rsid w:val="007D4EE2"/>
    <w:rsid w:val="007D5260"/>
    <w:rsid w:val="007D5543"/>
    <w:rsid w:val="007D68DD"/>
    <w:rsid w:val="007D68F5"/>
    <w:rsid w:val="007D68FE"/>
    <w:rsid w:val="007D6A07"/>
    <w:rsid w:val="007D6BD1"/>
    <w:rsid w:val="007D7972"/>
    <w:rsid w:val="007D7A4A"/>
    <w:rsid w:val="007D7C46"/>
    <w:rsid w:val="007E00B3"/>
    <w:rsid w:val="007E015E"/>
    <w:rsid w:val="007E0395"/>
    <w:rsid w:val="007E06E4"/>
    <w:rsid w:val="007E0E5B"/>
    <w:rsid w:val="007E10FB"/>
    <w:rsid w:val="007E1583"/>
    <w:rsid w:val="007E1A00"/>
    <w:rsid w:val="007E2616"/>
    <w:rsid w:val="007E2D48"/>
    <w:rsid w:val="007E32CB"/>
    <w:rsid w:val="007E373F"/>
    <w:rsid w:val="007E4810"/>
    <w:rsid w:val="007E4918"/>
    <w:rsid w:val="007E4A87"/>
    <w:rsid w:val="007E4E65"/>
    <w:rsid w:val="007E4E92"/>
    <w:rsid w:val="007E4EAF"/>
    <w:rsid w:val="007E5603"/>
    <w:rsid w:val="007E5AD3"/>
    <w:rsid w:val="007E602E"/>
    <w:rsid w:val="007E6473"/>
    <w:rsid w:val="007E67F2"/>
    <w:rsid w:val="007E6DD0"/>
    <w:rsid w:val="007E76AF"/>
    <w:rsid w:val="007F0088"/>
    <w:rsid w:val="007F00FD"/>
    <w:rsid w:val="007F0A30"/>
    <w:rsid w:val="007F1264"/>
    <w:rsid w:val="007F18CA"/>
    <w:rsid w:val="007F20ED"/>
    <w:rsid w:val="007F2501"/>
    <w:rsid w:val="007F2585"/>
    <w:rsid w:val="007F2592"/>
    <w:rsid w:val="007F25B6"/>
    <w:rsid w:val="007F2A15"/>
    <w:rsid w:val="007F35E5"/>
    <w:rsid w:val="007F3930"/>
    <w:rsid w:val="007F3FAD"/>
    <w:rsid w:val="007F4286"/>
    <w:rsid w:val="007F454D"/>
    <w:rsid w:val="007F45FE"/>
    <w:rsid w:val="007F461A"/>
    <w:rsid w:val="007F4AAA"/>
    <w:rsid w:val="007F4B45"/>
    <w:rsid w:val="007F4BC7"/>
    <w:rsid w:val="007F4E9D"/>
    <w:rsid w:val="007F5001"/>
    <w:rsid w:val="007F5CA7"/>
    <w:rsid w:val="007F5DBD"/>
    <w:rsid w:val="007F5FFB"/>
    <w:rsid w:val="007F61D1"/>
    <w:rsid w:val="007F7635"/>
    <w:rsid w:val="0080076F"/>
    <w:rsid w:val="00800C9C"/>
    <w:rsid w:val="00801BCB"/>
    <w:rsid w:val="00802168"/>
    <w:rsid w:val="0080224D"/>
    <w:rsid w:val="008024F4"/>
    <w:rsid w:val="008028F4"/>
    <w:rsid w:val="008029E3"/>
    <w:rsid w:val="00803042"/>
    <w:rsid w:val="0080322C"/>
    <w:rsid w:val="008035E5"/>
    <w:rsid w:val="00803961"/>
    <w:rsid w:val="00803BCB"/>
    <w:rsid w:val="00803CEA"/>
    <w:rsid w:val="00803E0A"/>
    <w:rsid w:val="00804626"/>
    <w:rsid w:val="008048B7"/>
    <w:rsid w:val="00804A8A"/>
    <w:rsid w:val="00804C57"/>
    <w:rsid w:val="00805334"/>
    <w:rsid w:val="008053BD"/>
    <w:rsid w:val="00805458"/>
    <w:rsid w:val="008057A6"/>
    <w:rsid w:val="00805DC4"/>
    <w:rsid w:val="00806022"/>
    <w:rsid w:val="008060C7"/>
    <w:rsid w:val="008062F7"/>
    <w:rsid w:val="0080668C"/>
    <w:rsid w:val="00806855"/>
    <w:rsid w:val="00806A13"/>
    <w:rsid w:val="00806AA7"/>
    <w:rsid w:val="00806CDF"/>
    <w:rsid w:val="00806E29"/>
    <w:rsid w:val="00807F09"/>
    <w:rsid w:val="00810667"/>
    <w:rsid w:val="00810833"/>
    <w:rsid w:val="00810FBA"/>
    <w:rsid w:val="00811273"/>
    <w:rsid w:val="00811F4A"/>
    <w:rsid w:val="00812028"/>
    <w:rsid w:val="00812068"/>
    <w:rsid w:val="00812397"/>
    <w:rsid w:val="008128B7"/>
    <w:rsid w:val="0081299A"/>
    <w:rsid w:val="00812A2C"/>
    <w:rsid w:val="00813453"/>
    <w:rsid w:val="008137BF"/>
    <w:rsid w:val="00813C90"/>
    <w:rsid w:val="00813DC2"/>
    <w:rsid w:val="008146B2"/>
    <w:rsid w:val="00815B6B"/>
    <w:rsid w:val="00817F7F"/>
    <w:rsid w:val="00821365"/>
    <w:rsid w:val="00821AB7"/>
    <w:rsid w:val="00822322"/>
    <w:rsid w:val="00822351"/>
    <w:rsid w:val="008223FA"/>
    <w:rsid w:val="00822401"/>
    <w:rsid w:val="0082257A"/>
    <w:rsid w:val="008225FC"/>
    <w:rsid w:val="00822ECA"/>
    <w:rsid w:val="00822F0A"/>
    <w:rsid w:val="008230B7"/>
    <w:rsid w:val="00823330"/>
    <w:rsid w:val="008233C4"/>
    <w:rsid w:val="00823C8B"/>
    <w:rsid w:val="0082413A"/>
    <w:rsid w:val="00824530"/>
    <w:rsid w:val="00824879"/>
    <w:rsid w:val="0082496B"/>
    <w:rsid w:val="00825902"/>
    <w:rsid w:val="00825A7F"/>
    <w:rsid w:val="00825C3A"/>
    <w:rsid w:val="00825DD3"/>
    <w:rsid w:val="0082603D"/>
    <w:rsid w:val="0082641C"/>
    <w:rsid w:val="0082673C"/>
    <w:rsid w:val="008268AD"/>
    <w:rsid w:val="008275FF"/>
    <w:rsid w:val="00827FE0"/>
    <w:rsid w:val="008300C2"/>
    <w:rsid w:val="008309CD"/>
    <w:rsid w:val="00830B46"/>
    <w:rsid w:val="00831C72"/>
    <w:rsid w:val="00832278"/>
    <w:rsid w:val="008328F6"/>
    <w:rsid w:val="0083290F"/>
    <w:rsid w:val="00832C8B"/>
    <w:rsid w:val="00833928"/>
    <w:rsid w:val="00834227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5FFD"/>
    <w:rsid w:val="00836750"/>
    <w:rsid w:val="008376BF"/>
    <w:rsid w:val="00837B8C"/>
    <w:rsid w:val="008400F9"/>
    <w:rsid w:val="0084091C"/>
    <w:rsid w:val="0084120B"/>
    <w:rsid w:val="008412D1"/>
    <w:rsid w:val="0084155A"/>
    <w:rsid w:val="00841BEF"/>
    <w:rsid w:val="00841E3B"/>
    <w:rsid w:val="00841F3C"/>
    <w:rsid w:val="00842280"/>
    <w:rsid w:val="0084297D"/>
    <w:rsid w:val="00843070"/>
    <w:rsid w:val="00843204"/>
    <w:rsid w:val="0084334D"/>
    <w:rsid w:val="008436B5"/>
    <w:rsid w:val="00843A1D"/>
    <w:rsid w:val="00843AF5"/>
    <w:rsid w:val="00843F92"/>
    <w:rsid w:val="008457B6"/>
    <w:rsid w:val="008457CE"/>
    <w:rsid w:val="008457DA"/>
    <w:rsid w:val="008460C4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3136"/>
    <w:rsid w:val="00853275"/>
    <w:rsid w:val="00853434"/>
    <w:rsid w:val="008538DB"/>
    <w:rsid w:val="008541E5"/>
    <w:rsid w:val="00854D00"/>
    <w:rsid w:val="0085573E"/>
    <w:rsid w:val="0085663E"/>
    <w:rsid w:val="00856AD5"/>
    <w:rsid w:val="00856FB3"/>
    <w:rsid w:val="00856FEF"/>
    <w:rsid w:val="00857502"/>
    <w:rsid w:val="00857A23"/>
    <w:rsid w:val="00857E1F"/>
    <w:rsid w:val="00860CDF"/>
    <w:rsid w:val="00860EAD"/>
    <w:rsid w:val="00860F09"/>
    <w:rsid w:val="00860FFA"/>
    <w:rsid w:val="00861358"/>
    <w:rsid w:val="008626E7"/>
    <w:rsid w:val="008628F0"/>
    <w:rsid w:val="00862D89"/>
    <w:rsid w:val="00863570"/>
    <w:rsid w:val="0086358B"/>
    <w:rsid w:val="0086371A"/>
    <w:rsid w:val="00864156"/>
    <w:rsid w:val="008641D9"/>
    <w:rsid w:val="008643C5"/>
    <w:rsid w:val="008648BE"/>
    <w:rsid w:val="00864C6B"/>
    <w:rsid w:val="00865027"/>
    <w:rsid w:val="00865278"/>
    <w:rsid w:val="008656AC"/>
    <w:rsid w:val="0086594B"/>
    <w:rsid w:val="00866A19"/>
    <w:rsid w:val="008674DE"/>
    <w:rsid w:val="00867522"/>
    <w:rsid w:val="00867CE8"/>
    <w:rsid w:val="00867DE1"/>
    <w:rsid w:val="00870122"/>
    <w:rsid w:val="008708A0"/>
    <w:rsid w:val="00870EE7"/>
    <w:rsid w:val="0087156B"/>
    <w:rsid w:val="008717EC"/>
    <w:rsid w:val="00871850"/>
    <w:rsid w:val="00871941"/>
    <w:rsid w:val="008719AE"/>
    <w:rsid w:val="00871B40"/>
    <w:rsid w:val="00871C04"/>
    <w:rsid w:val="00872379"/>
    <w:rsid w:val="008723E0"/>
    <w:rsid w:val="00872479"/>
    <w:rsid w:val="008724C9"/>
    <w:rsid w:val="0087273F"/>
    <w:rsid w:val="008727EB"/>
    <w:rsid w:val="00872AA9"/>
    <w:rsid w:val="00872B89"/>
    <w:rsid w:val="008730E4"/>
    <w:rsid w:val="0087325F"/>
    <w:rsid w:val="00874221"/>
    <w:rsid w:val="00875547"/>
    <w:rsid w:val="00875A73"/>
    <w:rsid w:val="00875AEF"/>
    <w:rsid w:val="00875C13"/>
    <w:rsid w:val="008760F6"/>
    <w:rsid w:val="00876953"/>
    <w:rsid w:val="00877775"/>
    <w:rsid w:val="008777C0"/>
    <w:rsid w:val="008802F8"/>
    <w:rsid w:val="00880549"/>
    <w:rsid w:val="0088092D"/>
    <w:rsid w:val="00880E40"/>
    <w:rsid w:val="0088156E"/>
    <w:rsid w:val="00882299"/>
    <w:rsid w:val="00882387"/>
    <w:rsid w:val="00882938"/>
    <w:rsid w:val="00882A28"/>
    <w:rsid w:val="00883216"/>
    <w:rsid w:val="00883331"/>
    <w:rsid w:val="0088344C"/>
    <w:rsid w:val="00883956"/>
    <w:rsid w:val="00883DC6"/>
    <w:rsid w:val="0088448A"/>
    <w:rsid w:val="008849B0"/>
    <w:rsid w:val="00884CD4"/>
    <w:rsid w:val="008854FA"/>
    <w:rsid w:val="0088560F"/>
    <w:rsid w:val="00885882"/>
    <w:rsid w:val="00885DA6"/>
    <w:rsid w:val="00886623"/>
    <w:rsid w:val="00886B3A"/>
    <w:rsid w:val="00886EC5"/>
    <w:rsid w:val="008870C0"/>
    <w:rsid w:val="0088746E"/>
    <w:rsid w:val="008876BE"/>
    <w:rsid w:val="00887FC0"/>
    <w:rsid w:val="008904F6"/>
    <w:rsid w:val="00890893"/>
    <w:rsid w:val="00891513"/>
    <w:rsid w:val="00892079"/>
    <w:rsid w:val="008927C0"/>
    <w:rsid w:val="00892AC6"/>
    <w:rsid w:val="00893D3D"/>
    <w:rsid w:val="00894037"/>
    <w:rsid w:val="008945B8"/>
    <w:rsid w:val="00894B7E"/>
    <w:rsid w:val="00894FB7"/>
    <w:rsid w:val="00895924"/>
    <w:rsid w:val="00895CC8"/>
    <w:rsid w:val="00895D6F"/>
    <w:rsid w:val="00896593"/>
    <w:rsid w:val="00896A2C"/>
    <w:rsid w:val="00896C69"/>
    <w:rsid w:val="00897527"/>
    <w:rsid w:val="00897A8F"/>
    <w:rsid w:val="00897CBE"/>
    <w:rsid w:val="008A035A"/>
    <w:rsid w:val="008A06F2"/>
    <w:rsid w:val="008A0A00"/>
    <w:rsid w:val="008A10C9"/>
    <w:rsid w:val="008A1783"/>
    <w:rsid w:val="008A1AF9"/>
    <w:rsid w:val="008A1ECD"/>
    <w:rsid w:val="008A2701"/>
    <w:rsid w:val="008A2A23"/>
    <w:rsid w:val="008A2FC3"/>
    <w:rsid w:val="008A3477"/>
    <w:rsid w:val="008A38FF"/>
    <w:rsid w:val="008A3BC5"/>
    <w:rsid w:val="008A3CFC"/>
    <w:rsid w:val="008A4790"/>
    <w:rsid w:val="008A4A0A"/>
    <w:rsid w:val="008A4ED1"/>
    <w:rsid w:val="008A5006"/>
    <w:rsid w:val="008A6E50"/>
    <w:rsid w:val="008A73C2"/>
    <w:rsid w:val="008A7D9A"/>
    <w:rsid w:val="008A7FCB"/>
    <w:rsid w:val="008B0060"/>
    <w:rsid w:val="008B0071"/>
    <w:rsid w:val="008B07F1"/>
    <w:rsid w:val="008B1B17"/>
    <w:rsid w:val="008B20BC"/>
    <w:rsid w:val="008B2B35"/>
    <w:rsid w:val="008B3009"/>
    <w:rsid w:val="008B3840"/>
    <w:rsid w:val="008B3E3F"/>
    <w:rsid w:val="008B3EB5"/>
    <w:rsid w:val="008B43EC"/>
    <w:rsid w:val="008B51B6"/>
    <w:rsid w:val="008B51BB"/>
    <w:rsid w:val="008B5370"/>
    <w:rsid w:val="008B5729"/>
    <w:rsid w:val="008B6009"/>
    <w:rsid w:val="008B6709"/>
    <w:rsid w:val="008B74A8"/>
    <w:rsid w:val="008B74D9"/>
    <w:rsid w:val="008B7E9E"/>
    <w:rsid w:val="008C0A53"/>
    <w:rsid w:val="008C1108"/>
    <w:rsid w:val="008C1D28"/>
    <w:rsid w:val="008C2088"/>
    <w:rsid w:val="008C20AF"/>
    <w:rsid w:val="008C2C35"/>
    <w:rsid w:val="008C33A7"/>
    <w:rsid w:val="008C3919"/>
    <w:rsid w:val="008C3C8D"/>
    <w:rsid w:val="008C4567"/>
    <w:rsid w:val="008C46A1"/>
    <w:rsid w:val="008C4861"/>
    <w:rsid w:val="008C51FA"/>
    <w:rsid w:val="008C52FB"/>
    <w:rsid w:val="008C54C6"/>
    <w:rsid w:val="008C5610"/>
    <w:rsid w:val="008C5942"/>
    <w:rsid w:val="008C6096"/>
    <w:rsid w:val="008C60EC"/>
    <w:rsid w:val="008C633E"/>
    <w:rsid w:val="008C636A"/>
    <w:rsid w:val="008C6B2C"/>
    <w:rsid w:val="008C6DF3"/>
    <w:rsid w:val="008C6E62"/>
    <w:rsid w:val="008C78FB"/>
    <w:rsid w:val="008C7CB9"/>
    <w:rsid w:val="008D0385"/>
    <w:rsid w:val="008D05E9"/>
    <w:rsid w:val="008D08F0"/>
    <w:rsid w:val="008D0C60"/>
    <w:rsid w:val="008D0C6D"/>
    <w:rsid w:val="008D1241"/>
    <w:rsid w:val="008D1516"/>
    <w:rsid w:val="008D2100"/>
    <w:rsid w:val="008D2D67"/>
    <w:rsid w:val="008D2D76"/>
    <w:rsid w:val="008D305D"/>
    <w:rsid w:val="008D3376"/>
    <w:rsid w:val="008D42E2"/>
    <w:rsid w:val="008D43CB"/>
    <w:rsid w:val="008D46D3"/>
    <w:rsid w:val="008D4940"/>
    <w:rsid w:val="008D4BE9"/>
    <w:rsid w:val="008D4F70"/>
    <w:rsid w:val="008D4F88"/>
    <w:rsid w:val="008D5AFF"/>
    <w:rsid w:val="008D5DA9"/>
    <w:rsid w:val="008D6DA4"/>
    <w:rsid w:val="008D71BF"/>
    <w:rsid w:val="008D73C6"/>
    <w:rsid w:val="008D7893"/>
    <w:rsid w:val="008E0400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7D8"/>
    <w:rsid w:val="008E5D77"/>
    <w:rsid w:val="008E631E"/>
    <w:rsid w:val="008E63CA"/>
    <w:rsid w:val="008E6E0E"/>
    <w:rsid w:val="008E6EE5"/>
    <w:rsid w:val="008F0201"/>
    <w:rsid w:val="008F0274"/>
    <w:rsid w:val="008F06F0"/>
    <w:rsid w:val="008F0C30"/>
    <w:rsid w:val="008F0C59"/>
    <w:rsid w:val="008F0C7F"/>
    <w:rsid w:val="008F12C3"/>
    <w:rsid w:val="008F1CA8"/>
    <w:rsid w:val="008F1FA5"/>
    <w:rsid w:val="008F22D0"/>
    <w:rsid w:val="008F2750"/>
    <w:rsid w:val="008F2E9A"/>
    <w:rsid w:val="008F2EC6"/>
    <w:rsid w:val="008F366E"/>
    <w:rsid w:val="008F3D85"/>
    <w:rsid w:val="008F3DD7"/>
    <w:rsid w:val="008F405E"/>
    <w:rsid w:val="008F4170"/>
    <w:rsid w:val="008F50B9"/>
    <w:rsid w:val="008F5628"/>
    <w:rsid w:val="008F572B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6DB4"/>
    <w:rsid w:val="008F725A"/>
    <w:rsid w:val="0090003D"/>
    <w:rsid w:val="009002BC"/>
    <w:rsid w:val="009003F1"/>
    <w:rsid w:val="009006CA"/>
    <w:rsid w:val="0090111A"/>
    <w:rsid w:val="00901699"/>
    <w:rsid w:val="009022A8"/>
    <w:rsid w:val="00902CE3"/>
    <w:rsid w:val="009032E3"/>
    <w:rsid w:val="00903920"/>
    <w:rsid w:val="00903A9D"/>
    <w:rsid w:val="00903D1D"/>
    <w:rsid w:val="00904064"/>
    <w:rsid w:val="0090469B"/>
    <w:rsid w:val="00904908"/>
    <w:rsid w:val="0090571A"/>
    <w:rsid w:val="0090589F"/>
    <w:rsid w:val="00905A20"/>
    <w:rsid w:val="009066A9"/>
    <w:rsid w:val="00906937"/>
    <w:rsid w:val="00906CE7"/>
    <w:rsid w:val="00910027"/>
    <w:rsid w:val="00910086"/>
    <w:rsid w:val="00910216"/>
    <w:rsid w:val="00910611"/>
    <w:rsid w:val="009106B6"/>
    <w:rsid w:val="00910C82"/>
    <w:rsid w:val="00911C4A"/>
    <w:rsid w:val="00912668"/>
    <w:rsid w:val="00912D27"/>
    <w:rsid w:val="00913254"/>
    <w:rsid w:val="00913BF7"/>
    <w:rsid w:val="00913E21"/>
    <w:rsid w:val="00913E4E"/>
    <w:rsid w:val="009143D9"/>
    <w:rsid w:val="0091444D"/>
    <w:rsid w:val="00915225"/>
    <w:rsid w:val="00915266"/>
    <w:rsid w:val="00915650"/>
    <w:rsid w:val="009156C2"/>
    <w:rsid w:val="009167EF"/>
    <w:rsid w:val="00916AA0"/>
    <w:rsid w:val="00916CAD"/>
    <w:rsid w:val="00916FC9"/>
    <w:rsid w:val="009175D3"/>
    <w:rsid w:val="00917759"/>
    <w:rsid w:val="00917AE9"/>
    <w:rsid w:val="00917E08"/>
    <w:rsid w:val="00920175"/>
    <w:rsid w:val="00921700"/>
    <w:rsid w:val="00921CE8"/>
    <w:rsid w:val="0092230F"/>
    <w:rsid w:val="00922BBE"/>
    <w:rsid w:val="0092366D"/>
    <w:rsid w:val="009240EE"/>
    <w:rsid w:val="0092410C"/>
    <w:rsid w:val="0092444F"/>
    <w:rsid w:val="009248E2"/>
    <w:rsid w:val="00925A6E"/>
    <w:rsid w:val="00925D70"/>
    <w:rsid w:val="009271E0"/>
    <w:rsid w:val="009272F0"/>
    <w:rsid w:val="00927864"/>
    <w:rsid w:val="009300F0"/>
    <w:rsid w:val="00930126"/>
    <w:rsid w:val="0093048B"/>
    <w:rsid w:val="009307EA"/>
    <w:rsid w:val="009307F8"/>
    <w:rsid w:val="00930B11"/>
    <w:rsid w:val="00930CFF"/>
    <w:rsid w:val="0093128B"/>
    <w:rsid w:val="009319B4"/>
    <w:rsid w:val="00931B89"/>
    <w:rsid w:val="009323D9"/>
    <w:rsid w:val="0093274E"/>
    <w:rsid w:val="009331FE"/>
    <w:rsid w:val="00933601"/>
    <w:rsid w:val="009336A8"/>
    <w:rsid w:val="00934DC6"/>
    <w:rsid w:val="00934E3F"/>
    <w:rsid w:val="00935162"/>
    <w:rsid w:val="00935639"/>
    <w:rsid w:val="00935C80"/>
    <w:rsid w:val="0093621E"/>
    <w:rsid w:val="00936DD3"/>
    <w:rsid w:val="00936EE0"/>
    <w:rsid w:val="0093745C"/>
    <w:rsid w:val="0093761C"/>
    <w:rsid w:val="0093763C"/>
    <w:rsid w:val="00937DCB"/>
    <w:rsid w:val="00940165"/>
    <w:rsid w:val="0094068C"/>
    <w:rsid w:val="0094087E"/>
    <w:rsid w:val="00940DF9"/>
    <w:rsid w:val="00941060"/>
    <w:rsid w:val="00941D34"/>
    <w:rsid w:val="0094231A"/>
    <w:rsid w:val="00942477"/>
    <w:rsid w:val="00942519"/>
    <w:rsid w:val="00942C98"/>
    <w:rsid w:val="0094377B"/>
    <w:rsid w:val="00944622"/>
    <w:rsid w:val="00944F0D"/>
    <w:rsid w:val="009453CD"/>
    <w:rsid w:val="00945618"/>
    <w:rsid w:val="00945787"/>
    <w:rsid w:val="00945D9E"/>
    <w:rsid w:val="009462A3"/>
    <w:rsid w:val="009468F1"/>
    <w:rsid w:val="00946D48"/>
    <w:rsid w:val="00946DCF"/>
    <w:rsid w:val="00947B7C"/>
    <w:rsid w:val="0095088C"/>
    <w:rsid w:val="00951384"/>
    <w:rsid w:val="00951A30"/>
    <w:rsid w:val="00951DE0"/>
    <w:rsid w:val="00951E18"/>
    <w:rsid w:val="00951E32"/>
    <w:rsid w:val="00952430"/>
    <w:rsid w:val="00952B12"/>
    <w:rsid w:val="00952DF0"/>
    <w:rsid w:val="00953C59"/>
    <w:rsid w:val="0095575D"/>
    <w:rsid w:val="00955A86"/>
    <w:rsid w:val="00956801"/>
    <w:rsid w:val="009575E6"/>
    <w:rsid w:val="009577B6"/>
    <w:rsid w:val="00957F89"/>
    <w:rsid w:val="009600BA"/>
    <w:rsid w:val="0096159E"/>
    <w:rsid w:val="009615D7"/>
    <w:rsid w:val="00961B54"/>
    <w:rsid w:val="00961BAA"/>
    <w:rsid w:val="00961F05"/>
    <w:rsid w:val="00962446"/>
    <w:rsid w:val="00962B18"/>
    <w:rsid w:val="00962D34"/>
    <w:rsid w:val="0096355E"/>
    <w:rsid w:val="009639FA"/>
    <w:rsid w:val="009644E0"/>
    <w:rsid w:val="0096467A"/>
    <w:rsid w:val="00964706"/>
    <w:rsid w:val="0096472B"/>
    <w:rsid w:val="0096486C"/>
    <w:rsid w:val="00964E39"/>
    <w:rsid w:val="009650B1"/>
    <w:rsid w:val="009651EC"/>
    <w:rsid w:val="00965336"/>
    <w:rsid w:val="00965379"/>
    <w:rsid w:val="00965525"/>
    <w:rsid w:val="0096657B"/>
    <w:rsid w:val="00967341"/>
    <w:rsid w:val="009678DD"/>
    <w:rsid w:val="00967EAF"/>
    <w:rsid w:val="009703EC"/>
    <w:rsid w:val="00970D81"/>
    <w:rsid w:val="009717DC"/>
    <w:rsid w:val="00971D51"/>
    <w:rsid w:val="00971EE4"/>
    <w:rsid w:val="00971F9B"/>
    <w:rsid w:val="0097254B"/>
    <w:rsid w:val="0097289C"/>
    <w:rsid w:val="0097299B"/>
    <w:rsid w:val="00972D9E"/>
    <w:rsid w:val="0097347F"/>
    <w:rsid w:val="00973903"/>
    <w:rsid w:val="0097420A"/>
    <w:rsid w:val="00974449"/>
    <w:rsid w:val="00974896"/>
    <w:rsid w:val="00974AF3"/>
    <w:rsid w:val="00974C4C"/>
    <w:rsid w:val="00974DE3"/>
    <w:rsid w:val="0097517E"/>
    <w:rsid w:val="00975272"/>
    <w:rsid w:val="0097591E"/>
    <w:rsid w:val="00975DCA"/>
    <w:rsid w:val="009760C4"/>
    <w:rsid w:val="00976174"/>
    <w:rsid w:val="00976183"/>
    <w:rsid w:val="00976457"/>
    <w:rsid w:val="00976603"/>
    <w:rsid w:val="009777D9"/>
    <w:rsid w:val="009803D9"/>
    <w:rsid w:val="009805EC"/>
    <w:rsid w:val="00980830"/>
    <w:rsid w:val="009808DC"/>
    <w:rsid w:val="00980911"/>
    <w:rsid w:val="00980C2C"/>
    <w:rsid w:val="009810AF"/>
    <w:rsid w:val="009810FF"/>
    <w:rsid w:val="0098148E"/>
    <w:rsid w:val="00981ECE"/>
    <w:rsid w:val="00982142"/>
    <w:rsid w:val="00982468"/>
    <w:rsid w:val="00982506"/>
    <w:rsid w:val="009828CA"/>
    <w:rsid w:val="00982C1C"/>
    <w:rsid w:val="00982DA4"/>
    <w:rsid w:val="0098300C"/>
    <w:rsid w:val="00983351"/>
    <w:rsid w:val="00983A24"/>
    <w:rsid w:val="009849E0"/>
    <w:rsid w:val="00984A47"/>
    <w:rsid w:val="0098518E"/>
    <w:rsid w:val="009856E4"/>
    <w:rsid w:val="009857D0"/>
    <w:rsid w:val="00985AF6"/>
    <w:rsid w:val="00985B87"/>
    <w:rsid w:val="00985EAA"/>
    <w:rsid w:val="00986129"/>
    <w:rsid w:val="0098628F"/>
    <w:rsid w:val="00986C26"/>
    <w:rsid w:val="0098725B"/>
    <w:rsid w:val="009879A3"/>
    <w:rsid w:val="00987A0A"/>
    <w:rsid w:val="00987B9F"/>
    <w:rsid w:val="009902F7"/>
    <w:rsid w:val="0099031F"/>
    <w:rsid w:val="0099071A"/>
    <w:rsid w:val="0099071C"/>
    <w:rsid w:val="009918D9"/>
    <w:rsid w:val="00991B88"/>
    <w:rsid w:val="009921D8"/>
    <w:rsid w:val="0099265C"/>
    <w:rsid w:val="009927C8"/>
    <w:rsid w:val="00992C47"/>
    <w:rsid w:val="00992FAA"/>
    <w:rsid w:val="009937EF"/>
    <w:rsid w:val="0099391B"/>
    <w:rsid w:val="00993D9B"/>
    <w:rsid w:val="009940ED"/>
    <w:rsid w:val="00994EF6"/>
    <w:rsid w:val="009950B1"/>
    <w:rsid w:val="0099573C"/>
    <w:rsid w:val="009957CC"/>
    <w:rsid w:val="009958C0"/>
    <w:rsid w:val="00995A3F"/>
    <w:rsid w:val="009960A9"/>
    <w:rsid w:val="00996805"/>
    <w:rsid w:val="0099750C"/>
    <w:rsid w:val="00997573"/>
    <w:rsid w:val="00997790"/>
    <w:rsid w:val="00997795"/>
    <w:rsid w:val="009977C1"/>
    <w:rsid w:val="00997B4F"/>
    <w:rsid w:val="009A030C"/>
    <w:rsid w:val="009A0F3F"/>
    <w:rsid w:val="009A2358"/>
    <w:rsid w:val="009A28E1"/>
    <w:rsid w:val="009A35B1"/>
    <w:rsid w:val="009A361B"/>
    <w:rsid w:val="009A36EC"/>
    <w:rsid w:val="009A3CD9"/>
    <w:rsid w:val="009A3E87"/>
    <w:rsid w:val="009A42BB"/>
    <w:rsid w:val="009A46EA"/>
    <w:rsid w:val="009A4700"/>
    <w:rsid w:val="009A511B"/>
    <w:rsid w:val="009A55B2"/>
    <w:rsid w:val="009A586B"/>
    <w:rsid w:val="009A58F2"/>
    <w:rsid w:val="009A5C23"/>
    <w:rsid w:val="009A616F"/>
    <w:rsid w:val="009A686E"/>
    <w:rsid w:val="009A6CB4"/>
    <w:rsid w:val="009A70AF"/>
    <w:rsid w:val="009A729C"/>
    <w:rsid w:val="009B00B6"/>
    <w:rsid w:val="009B0A6D"/>
    <w:rsid w:val="009B0F00"/>
    <w:rsid w:val="009B0F97"/>
    <w:rsid w:val="009B1920"/>
    <w:rsid w:val="009B1D67"/>
    <w:rsid w:val="009B22AE"/>
    <w:rsid w:val="009B22F3"/>
    <w:rsid w:val="009B2F12"/>
    <w:rsid w:val="009B3561"/>
    <w:rsid w:val="009B41BD"/>
    <w:rsid w:val="009B4435"/>
    <w:rsid w:val="009B461F"/>
    <w:rsid w:val="009B497A"/>
    <w:rsid w:val="009B4E7D"/>
    <w:rsid w:val="009B5171"/>
    <w:rsid w:val="009B55EB"/>
    <w:rsid w:val="009B56F9"/>
    <w:rsid w:val="009B5F75"/>
    <w:rsid w:val="009B61CA"/>
    <w:rsid w:val="009B6827"/>
    <w:rsid w:val="009B695F"/>
    <w:rsid w:val="009B6BC0"/>
    <w:rsid w:val="009B6C31"/>
    <w:rsid w:val="009B6C6E"/>
    <w:rsid w:val="009B764B"/>
    <w:rsid w:val="009B7B69"/>
    <w:rsid w:val="009C032A"/>
    <w:rsid w:val="009C03AE"/>
    <w:rsid w:val="009C06CE"/>
    <w:rsid w:val="009C07C4"/>
    <w:rsid w:val="009C0C87"/>
    <w:rsid w:val="009C17CC"/>
    <w:rsid w:val="009C19F3"/>
    <w:rsid w:val="009C1E0C"/>
    <w:rsid w:val="009C1F26"/>
    <w:rsid w:val="009C2631"/>
    <w:rsid w:val="009C2B05"/>
    <w:rsid w:val="009C379F"/>
    <w:rsid w:val="009C3A3C"/>
    <w:rsid w:val="009C3B1D"/>
    <w:rsid w:val="009C3E72"/>
    <w:rsid w:val="009C3E76"/>
    <w:rsid w:val="009C3F4F"/>
    <w:rsid w:val="009C445C"/>
    <w:rsid w:val="009C451A"/>
    <w:rsid w:val="009C477A"/>
    <w:rsid w:val="009C4ECF"/>
    <w:rsid w:val="009C4F71"/>
    <w:rsid w:val="009C50C5"/>
    <w:rsid w:val="009C5DBF"/>
    <w:rsid w:val="009C62DE"/>
    <w:rsid w:val="009C6332"/>
    <w:rsid w:val="009C6BD7"/>
    <w:rsid w:val="009C6C80"/>
    <w:rsid w:val="009D01F3"/>
    <w:rsid w:val="009D07B3"/>
    <w:rsid w:val="009D085A"/>
    <w:rsid w:val="009D1267"/>
    <w:rsid w:val="009D1680"/>
    <w:rsid w:val="009D177A"/>
    <w:rsid w:val="009D178A"/>
    <w:rsid w:val="009D1C79"/>
    <w:rsid w:val="009D2089"/>
    <w:rsid w:val="009D2293"/>
    <w:rsid w:val="009D25C6"/>
    <w:rsid w:val="009D4CEA"/>
    <w:rsid w:val="009D4EC5"/>
    <w:rsid w:val="009D4F2E"/>
    <w:rsid w:val="009D4F5B"/>
    <w:rsid w:val="009D55F3"/>
    <w:rsid w:val="009D5642"/>
    <w:rsid w:val="009D582E"/>
    <w:rsid w:val="009D6BCD"/>
    <w:rsid w:val="009D6DF9"/>
    <w:rsid w:val="009D6EDC"/>
    <w:rsid w:val="009D781C"/>
    <w:rsid w:val="009E0589"/>
    <w:rsid w:val="009E0D81"/>
    <w:rsid w:val="009E0DF7"/>
    <w:rsid w:val="009E0E15"/>
    <w:rsid w:val="009E1173"/>
    <w:rsid w:val="009E19AB"/>
    <w:rsid w:val="009E1B52"/>
    <w:rsid w:val="009E2387"/>
    <w:rsid w:val="009E249D"/>
    <w:rsid w:val="009E29F0"/>
    <w:rsid w:val="009E2AEB"/>
    <w:rsid w:val="009E3297"/>
    <w:rsid w:val="009E36F8"/>
    <w:rsid w:val="009E3FC2"/>
    <w:rsid w:val="009E4D13"/>
    <w:rsid w:val="009E4FEE"/>
    <w:rsid w:val="009E555E"/>
    <w:rsid w:val="009E6B7F"/>
    <w:rsid w:val="009E6E70"/>
    <w:rsid w:val="009E7089"/>
    <w:rsid w:val="009E7225"/>
    <w:rsid w:val="009E77CA"/>
    <w:rsid w:val="009E791A"/>
    <w:rsid w:val="009F0645"/>
    <w:rsid w:val="009F0FCF"/>
    <w:rsid w:val="009F128D"/>
    <w:rsid w:val="009F1A45"/>
    <w:rsid w:val="009F1E35"/>
    <w:rsid w:val="009F1F3D"/>
    <w:rsid w:val="009F232E"/>
    <w:rsid w:val="009F2389"/>
    <w:rsid w:val="009F2E7E"/>
    <w:rsid w:val="009F3515"/>
    <w:rsid w:val="009F4119"/>
    <w:rsid w:val="009F437F"/>
    <w:rsid w:val="009F5513"/>
    <w:rsid w:val="009F57BC"/>
    <w:rsid w:val="009F5E2B"/>
    <w:rsid w:val="009F5FF2"/>
    <w:rsid w:val="009F6202"/>
    <w:rsid w:val="009F6683"/>
    <w:rsid w:val="009F6AC0"/>
    <w:rsid w:val="009F7549"/>
    <w:rsid w:val="009F7612"/>
    <w:rsid w:val="00A00A96"/>
    <w:rsid w:val="00A01228"/>
    <w:rsid w:val="00A01305"/>
    <w:rsid w:val="00A0165F"/>
    <w:rsid w:val="00A0189F"/>
    <w:rsid w:val="00A01AF7"/>
    <w:rsid w:val="00A020EB"/>
    <w:rsid w:val="00A0244B"/>
    <w:rsid w:val="00A02604"/>
    <w:rsid w:val="00A026D7"/>
    <w:rsid w:val="00A027F9"/>
    <w:rsid w:val="00A0290C"/>
    <w:rsid w:val="00A02D90"/>
    <w:rsid w:val="00A02FF3"/>
    <w:rsid w:val="00A031B8"/>
    <w:rsid w:val="00A033F7"/>
    <w:rsid w:val="00A033FC"/>
    <w:rsid w:val="00A0343A"/>
    <w:rsid w:val="00A034D9"/>
    <w:rsid w:val="00A03A3F"/>
    <w:rsid w:val="00A03BBC"/>
    <w:rsid w:val="00A040A6"/>
    <w:rsid w:val="00A04372"/>
    <w:rsid w:val="00A04C82"/>
    <w:rsid w:val="00A04F03"/>
    <w:rsid w:val="00A04FD9"/>
    <w:rsid w:val="00A05624"/>
    <w:rsid w:val="00A05771"/>
    <w:rsid w:val="00A05901"/>
    <w:rsid w:val="00A0592F"/>
    <w:rsid w:val="00A0615C"/>
    <w:rsid w:val="00A06DBB"/>
    <w:rsid w:val="00A06DD9"/>
    <w:rsid w:val="00A06EFF"/>
    <w:rsid w:val="00A07BD9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D26"/>
    <w:rsid w:val="00A11E54"/>
    <w:rsid w:val="00A11E9D"/>
    <w:rsid w:val="00A1227A"/>
    <w:rsid w:val="00A1291A"/>
    <w:rsid w:val="00A12B26"/>
    <w:rsid w:val="00A1336F"/>
    <w:rsid w:val="00A135AD"/>
    <w:rsid w:val="00A13741"/>
    <w:rsid w:val="00A14FFC"/>
    <w:rsid w:val="00A158AE"/>
    <w:rsid w:val="00A16F0B"/>
    <w:rsid w:val="00A16F20"/>
    <w:rsid w:val="00A17D54"/>
    <w:rsid w:val="00A20F63"/>
    <w:rsid w:val="00A2128F"/>
    <w:rsid w:val="00A2142C"/>
    <w:rsid w:val="00A21B3B"/>
    <w:rsid w:val="00A21CF9"/>
    <w:rsid w:val="00A23A98"/>
    <w:rsid w:val="00A24949"/>
    <w:rsid w:val="00A259BB"/>
    <w:rsid w:val="00A259FF"/>
    <w:rsid w:val="00A25B02"/>
    <w:rsid w:val="00A25B45"/>
    <w:rsid w:val="00A26237"/>
    <w:rsid w:val="00A26E9C"/>
    <w:rsid w:val="00A27717"/>
    <w:rsid w:val="00A27912"/>
    <w:rsid w:val="00A27AB0"/>
    <w:rsid w:val="00A30039"/>
    <w:rsid w:val="00A3003A"/>
    <w:rsid w:val="00A30283"/>
    <w:rsid w:val="00A3048C"/>
    <w:rsid w:val="00A30A92"/>
    <w:rsid w:val="00A31295"/>
    <w:rsid w:val="00A3144F"/>
    <w:rsid w:val="00A315D3"/>
    <w:rsid w:val="00A31B8A"/>
    <w:rsid w:val="00A31E77"/>
    <w:rsid w:val="00A31FA3"/>
    <w:rsid w:val="00A3213E"/>
    <w:rsid w:val="00A32644"/>
    <w:rsid w:val="00A32A2C"/>
    <w:rsid w:val="00A32A62"/>
    <w:rsid w:val="00A32D12"/>
    <w:rsid w:val="00A332FB"/>
    <w:rsid w:val="00A337C3"/>
    <w:rsid w:val="00A33A5B"/>
    <w:rsid w:val="00A34115"/>
    <w:rsid w:val="00A34410"/>
    <w:rsid w:val="00A345CD"/>
    <w:rsid w:val="00A34EC7"/>
    <w:rsid w:val="00A3566B"/>
    <w:rsid w:val="00A35B75"/>
    <w:rsid w:val="00A36495"/>
    <w:rsid w:val="00A36505"/>
    <w:rsid w:val="00A36CBB"/>
    <w:rsid w:val="00A37003"/>
    <w:rsid w:val="00A370A0"/>
    <w:rsid w:val="00A378CD"/>
    <w:rsid w:val="00A37A46"/>
    <w:rsid w:val="00A400E6"/>
    <w:rsid w:val="00A4039B"/>
    <w:rsid w:val="00A40842"/>
    <w:rsid w:val="00A40947"/>
    <w:rsid w:val="00A40CCD"/>
    <w:rsid w:val="00A40F2D"/>
    <w:rsid w:val="00A40FB2"/>
    <w:rsid w:val="00A4149C"/>
    <w:rsid w:val="00A415D3"/>
    <w:rsid w:val="00A4192A"/>
    <w:rsid w:val="00A42205"/>
    <w:rsid w:val="00A4232C"/>
    <w:rsid w:val="00A42683"/>
    <w:rsid w:val="00A42684"/>
    <w:rsid w:val="00A429AC"/>
    <w:rsid w:val="00A429DC"/>
    <w:rsid w:val="00A42B70"/>
    <w:rsid w:val="00A42D22"/>
    <w:rsid w:val="00A43213"/>
    <w:rsid w:val="00A433DF"/>
    <w:rsid w:val="00A43A6C"/>
    <w:rsid w:val="00A43DA2"/>
    <w:rsid w:val="00A43F41"/>
    <w:rsid w:val="00A445EC"/>
    <w:rsid w:val="00A449CE"/>
    <w:rsid w:val="00A44A50"/>
    <w:rsid w:val="00A44F96"/>
    <w:rsid w:val="00A454F3"/>
    <w:rsid w:val="00A456E7"/>
    <w:rsid w:val="00A45BBC"/>
    <w:rsid w:val="00A45D8C"/>
    <w:rsid w:val="00A461BA"/>
    <w:rsid w:val="00A4629D"/>
    <w:rsid w:val="00A464F6"/>
    <w:rsid w:val="00A47BD9"/>
    <w:rsid w:val="00A47DFD"/>
    <w:rsid w:val="00A47E70"/>
    <w:rsid w:val="00A50200"/>
    <w:rsid w:val="00A509C2"/>
    <w:rsid w:val="00A50BEF"/>
    <w:rsid w:val="00A515B2"/>
    <w:rsid w:val="00A517D0"/>
    <w:rsid w:val="00A51E18"/>
    <w:rsid w:val="00A522EE"/>
    <w:rsid w:val="00A52D9C"/>
    <w:rsid w:val="00A53479"/>
    <w:rsid w:val="00A536E0"/>
    <w:rsid w:val="00A53C7F"/>
    <w:rsid w:val="00A53E9B"/>
    <w:rsid w:val="00A53F66"/>
    <w:rsid w:val="00A541B5"/>
    <w:rsid w:val="00A54420"/>
    <w:rsid w:val="00A548DA"/>
    <w:rsid w:val="00A54B2A"/>
    <w:rsid w:val="00A54C15"/>
    <w:rsid w:val="00A5549A"/>
    <w:rsid w:val="00A557B5"/>
    <w:rsid w:val="00A558FF"/>
    <w:rsid w:val="00A55B7E"/>
    <w:rsid w:val="00A55FC2"/>
    <w:rsid w:val="00A56596"/>
    <w:rsid w:val="00A5675C"/>
    <w:rsid w:val="00A5685A"/>
    <w:rsid w:val="00A575EF"/>
    <w:rsid w:val="00A57933"/>
    <w:rsid w:val="00A57D82"/>
    <w:rsid w:val="00A57F0C"/>
    <w:rsid w:val="00A57FDE"/>
    <w:rsid w:val="00A60044"/>
    <w:rsid w:val="00A60C09"/>
    <w:rsid w:val="00A61005"/>
    <w:rsid w:val="00A61108"/>
    <w:rsid w:val="00A617CF"/>
    <w:rsid w:val="00A61C08"/>
    <w:rsid w:val="00A61E2A"/>
    <w:rsid w:val="00A61F54"/>
    <w:rsid w:val="00A62049"/>
    <w:rsid w:val="00A6207C"/>
    <w:rsid w:val="00A62139"/>
    <w:rsid w:val="00A6282B"/>
    <w:rsid w:val="00A62B57"/>
    <w:rsid w:val="00A63956"/>
    <w:rsid w:val="00A639E6"/>
    <w:rsid w:val="00A63A3F"/>
    <w:rsid w:val="00A64196"/>
    <w:rsid w:val="00A641D8"/>
    <w:rsid w:val="00A658DD"/>
    <w:rsid w:val="00A659F2"/>
    <w:rsid w:val="00A65A8E"/>
    <w:rsid w:val="00A66280"/>
    <w:rsid w:val="00A66890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21B"/>
    <w:rsid w:val="00A723D3"/>
    <w:rsid w:val="00A724AE"/>
    <w:rsid w:val="00A72BC8"/>
    <w:rsid w:val="00A72FA9"/>
    <w:rsid w:val="00A7321C"/>
    <w:rsid w:val="00A73367"/>
    <w:rsid w:val="00A73906"/>
    <w:rsid w:val="00A73C25"/>
    <w:rsid w:val="00A74129"/>
    <w:rsid w:val="00A747BE"/>
    <w:rsid w:val="00A75689"/>
    <w:rsid w:val="00A758E5"/>
    <w:rsid w:val="00A762EC"/>
    <w:rsid w:val="00A76C2A"/>
    <w:rsid w:val="00A7732A"/>
    <w:rsid w:val="00A7753F"/>
    <w:rsid w:val="00A77AA7"/>
    <w:rsid w:val="00A77F3B"/>
    <w:rsid w:val="00A80B6B"/>
    <w:rsid w:val="00A80BFD"/>
    <w:rsid w:val="00A81DBE"/>
    <w:rsid w:val="00A82F06"/>
    <w:rsid w:val="00A832D2"/>
    <w:rsid w:val="00A8342F"/>
    <w:rsid w:val="00A8365B"/>
    <w:rsid w:val="00A85BC9"/>
    <w:rsid w:val="00A86021"/>
    <w:rsid w:val="00A8634A"/>
    <w:rsid w:val="00A86543"/>
    <w:rsid w:val="00A866A2"/>
    <w:rsid w:val="00A869F4"/>
    <w:rsid w:val="00A871DC"/>
    <w:rsid w:val="00A87610"/>
    <w:rsid w:val="00A87EDA"/>
    <w:rsid w:val="00A90261"/>
    <w:rsid w:val="00A902A1"/>
    <w:rsid w:val="00A904F5"/>
    <w:rsid w:val="00A910C0"/>
    <w:rsid w:val="00A91AE5"/>
    <w:rsid w:val="00A91B7B"/>
    <w:rsid w:val="00A91DC6"/>
    <w:rsid w:val="00A92D32"/>
    <w:rsid w:val="00A93675"/>
    <w:rsid w:val="00A93FBC"/>
    <w:rsid w:val="00A9529F"/>
    <w:rsid w:val="00A9559E"/>
    <w:rsid w:val="00A95692"/>
    <w:rsid w:val="00A95BAA"/>
    <w:rsid w:val="00A962D6"/>
    <w:rsid w:val="00A96A21"/>
    <w:rsid w:val="00A96E23"/>
    <w:rsid w:val="00A97046"/>
    <w:rsid w:val="00A9708B"/>
    <w:rsid w:val="00A97EB7"/>
    <w:rsid w:val="00AA0995"/>
    <w:rsid w:val="00AA0FE6"/>
    <w:rsid w:val="00AA22B5"/>
    <w:rsid w:val="00AA2339"/>
    <w:rsid w:val="00AA26BA"/>
    <w:rsid w:val="00AA2F8D"/>
    <w:rsid w:val="00AA314E"/>
    <w:rsid w:val="00AA3716"/>
    <w:rsid w:val="00AA377E"/>
    <w:rsid w:val="00AA3F5F"/>
    <w:rsid w:val="00AA42E2"/>
    <w:rsid w:val="00AA4874"/>
    <w:rsid w:val="00AA4ADC"/>
    <w:rsid w:val="00AA4AF4"/>
    <w:rsid w:val="00AA4CAA"/>
    <w:rsid w:val="00AA5FAE"/>
    <w:rsid w:val="00AA6B58"/>
    <w:rsid w:val="00AA71D9"/>
    <w:rsid w:val="00AB06E0"/>
    <w:rsid w:val="00AB0D21"/>
    <w:rsid w:val="00AB0E15"/>
    <w:rsid w:val="00AB1077"/>
    <w:rsid w:val="00AB1365"/>
    <w:rsid w:val="00AB16DD"/>
    <w:rsid w:val="00AB17A2"/>
    <w:rsid w:val="00AB195E"/>
    <w:rsid w:val="00AB1C4C"/>
    <w:rsid w:val="00AB2296"/>
    <w:rsid w:val="00AB26AF"/>
    <w:rsid w:val="00AB2D3C"/>
    <w:rsid w:val="00AB2F34"/>
    <w:rsid w:val="00AB32D2"/>
    <w:rsid w:val="00AB3332"/>
    <w:rsid w:val="00AB3667"/>
    <w:rsid w:val="00AB39CB"/>
    <w:rsid w:val="00AB3F31"/>
    <w:rsid w:val="00AB4339"/>
    <w:rsid w:val="00AB4372"/>
    <w:rsid w:val="00AB449B"/>
    <w:rsid w:val="00AB4510"/>
    <w:rsid w:val="00AB46BA"/>
    <w:rsid w:val="00AB478A"/>
    <w:rsid w:val="00AB4832"/>
    <w:rsid w:val="00AB48B3"/>
    <w:rsid w:val="00AB4BD5"/>
    <w:rsid w:val="00AB554C"/>
    <w:rsid w:val="00AB57B8"/>
    <w:rsid w:val="00AB5A31"/>
    <w:rsid w:val="00AB6368"/>
    <w:rsid w:val="00AB6A88"/>
    <w:rsid w:val="00AB70BB"/>
    <w:rsid w:val="00AB768F"/>
    <w:rsid w:val="00AB76A4"/>
    <w:rsid w:val="00AB7B23"/>
    <w:rsid w:val="00AB7F3D"/>
    <w:rsid w:val="00AC01D0"/>
    <w:rsid w:val="00AC20CB"/>
    <w:rsid w:val="00AC22EA"/>
    <w:rsid w:val="00AC30D5"/>
    <w:rsid w:val="00AC36EB"/>
    <w:rsid w:val="00AC38D7"/>
    <w:rsid w:val="00AC4149"/>
    <w:rsid w:val="00AC415D"/>
    <w:rsid w:val="00AC41DA"/>
    <w:rsid w:val="00AC462C"/>
    <w:rsid w:val="00AC4FDC"/>
    <w:rsid w:val="00AC5580"/>
    <w:rsid w:val="00AC562D"/>
    <w:rsid w:val="00AC5694"/>
    <w:rsid w:val="00AC59C1"/>
    <w:rsid w:val="00AC5B40"/>
    <w:rsid w:val="00AC5D11"/>
    <w:rsid w:val="00AC6580"/>
    <w:rsid w:val="00AC66A9"/>
    <w:rsid w:val="00AC67D9"/>
    <w:rsid w:val="00AC6D19"/>
    <w:rsid w:val="00AC6D43"/>
    <w:rsid w:val="00AC7031"/>
    <w:rsid w:val="00AC73D4"/>
    <w:rsid w:val="00AC7C40"/>
    <w:rsid w:val="00AD0047"/>
    <w:rsid w:val="00AD0391"/>
    <w:rsid w:val="00AD060E"/>
    <w:rsid w:val="00AD0B49"/>
    <w:rsid w:val="00AD0FCC"/>
    <w:rsid w:val="00AD14FE"/>
    <w:rsid w:val="00AD19DA"/>
    <w:rsid w:val="00AD1AF1"/>
    <w:rsid w:val="00AD284B"/>
    <w:rsid w:val="00AD2B2F"/>
    <w:rsid w:val="00AD3268"/>
    <w:rsid w:val="00AD3CAC"/>
    <w:rsid w:val="00AD405B"/>
    <w:rsid w:val="00AD434D"/>
    <w:rsid w:val="00AD444A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1DE"/>
    <w:rsid w:val="00AD699C"/>
    <w:rsid w:val="00AD762D"/>
    <w:rsid w:val="00AD7666"/>
    <w:rsid w:val="00AE0279"/>
    <w:rsid w:val="00AE0512"/>
    <w:rsid w:val="00AE051E"/>
    <w:rsid w:val="00AE0572"/>
    <w:rsid w:val="00AE08C8"/>
    <w:rsid w:val="00AE08D0"/>
    <w:rsid w:val="00AE0B4B"/>
    <w:rsid w:val="00AE2477"/>
    <w:rsid w:val="00AE25B1"/>
    <w:rsid w:val="00AE2823"/>
    <w:rsid w:val="00AE2F31"/>
    <w:rsid w:val="00AE33A4"/>
    <w:rsid w:val="00AE3638"/>
    <w:rsid w:val="00AE3C55"/>
    <w:rsid w:val="00AE3DFA"/>
    <w:rsid w:val="00AE422E"/>
    <w:rsid w:val="00AE4388"/>
    <w:rsid w:val="00AE4C25"/>
    <w:rsid w:val="00AE5002"/>
    <w:rsid w:val="00AE5568"/>
    <w:rsid w:val="00AE5AA6"/>
    <w:rsid w:val="00AE703B"/>
    <w:rsid w:val="00AE722B"/>
    <w:rsid w:val="00AE74C6"/>
    <w:rsid w:val="00AF0596"/>
    <w:rsid w:val="00AF0896"/>
    <w:rsid w:val="00AF0AEF"/>
    <w:rsid w:val="00AF108D"/>
    <w:rsid w:val="00AF133F"/>
    <w:rsid w:val="00AF15C4"/>
    <w:rsid w:val="00AF1C53"/>
    <w:rsid w:val="00AF1F91"/>
    <w:rsid w:val="00AF2368"/>
    <w:rsid w:val="00AF2AE7"/>
    <w:rsid w:val="00AF2CDF"/>
    <w:rsid w:val="00AF30FC"/>
    <w:rsid w:val="00AF3875"/>
    <w:rsid w:val="00AF3AAA"/>
    <w:rsid w:val="00AF3AC9"/>
    <w:rsid w:val="00AF3E50"/>
    <w:rsid w:val="00AF4168"/>
    <w:rsid w:val="00AF4978"/>
    <w:rsid w:val="00AF4E33"/>
    <w:rsid w:val="00AF4F02"/>
    <w:rsid w:val="00AF5480"/>
    <w:rsid w:val="00AF5540"/>
    <w:rsid w:val="00AF5781"/>
    <w:rsid w:val="00AF57AA"/>
    <w:rsid w:val="00AF5845"/>
    <w:rsid w:val="00AF6607"/>
    <w:rsid w:val="00AF6616"/>
    <w:rsid w:val="00AF689D"/>
    <w:rsid w:val="00AF68C9"/>
    <w:rsid w:val="00AF7077"/>
    <w:rsid w:val="00AF76C1"/>
    <w:rsid w:val="00AF7897"/>
    <w:rsid w:val="00AF7E26"/>
    <w:rsid w:val="00B00592"/>
    <w:rsid w:val="00B01169"/>
    <w:rsid w:val="00B01B87"/>
    <w:rsid w:val="00B01FEB"/>
    <w:rsid w:val="00B022D0"/>
    <w:rsid w:val="00B027F4"/>
    <w:rsid w:val="00B02954"/>
    <w:rsid w:val="00B03A76"/>
    <w:rsid w:val="00B05507"/>
    <w:rsid w:val="00B05AE2"/>
    <w:rsid w:val="00B0636E"/>
    <w:rsid w:val="00B078AF"/>
    <w:rsid w:val="00B1024E"/>
    <w:rsid w:val="00B10474"/>
    <w:rsid w:val="00B1069D"/>
    <w:rsid w:val="00B10946"/>
    <w:rsid w:val="00B10D32"/>
    <w:rsid w:val="00B10D3B"/>
    <w:rsid w:val="00B11224"/>
    <w:rsid w:val="00B11678"/>
    <w:rsid w:val="00B11D68"/>
    <w:rsid w:val="00B12E4B"/>
    <w:rsid w:val="00B139B7"/>
    <w:rsid w:val="00B13D8A"/>
    <w:rsid w:val="00B1555F"/>
    <w:rsid w:val="00B155EA"/>
    <w:rsid w:val="00B15AAF"/>
    <w:rsid w:val="00B1618F"/>
    <w:rsid w:val="00B16BE4"/>
    <w:rsid w:val="00B16C2B"/>
    <w:rsid w:val="00B17C7B"/>
    <w:rsid w:val="00B200C0"/>
    <w:rsid w:val="00B2024A"/>
    <w:rsid w:val="00B211C8"/>
    <w:rsid w:val="00B22205"/>
    <w:rsid w:val="00B22FA0"/>
    <w:rsid w:val="00B22FC2"/>
    <w:rsid w:val="00B23184"/>
    <w:rsid w:val="00B23481"/>
    <w:rsid w:val="00B237A7"/>
    <w:rsid w:val="00B23E78"/>
    <w:rsid w:val="00B243E1"/>
    <w:rsid w:val="00B255A0"/>
    <w:rsid w:val="00B2575E"/>
    <w:rsid w:val="00B258BB"/>
    <w:rsid w:val="00B2590C"/>
    <w:rsid w:val="00B25BB1"/>
    <w:rsid w:val="00B26C00"/>
    <w:rsid w:val="00B26F14"/>
    <w:rsid w:val="00B26F88"/>
    <w:rsid w:val="00B272B7"/>
    <w:rsid w:val="00B27B61"/>
    <w:rsid w:val="00B27CEC"/>
    <w:rsid w:val="00B27D60"/>
    <w:rsid w:val="00B30A1F"/>
    <w:rsid w:val="00B30CE4"/>
    <w:rsid w:val="00B30DB0"/>
    <w:rsid w:val="00B30FAF"/>
    <w:rsid w:val="00B31048"/>
    <w:rsid w:val="00B31B86"/>
    <w:rsid w:val="00B32097"/>
    <w:rsid w:val="00B324DF"/>
    <w:rsid w:val="00B32CE0"/>
    <w:rsid w:val="00B33200"/>
    <w:rsid w:val="00B3339A"/>
    <w:rsid w:val="00B34232"/>
    <w:rsid w:val="00B34EC0"/>
    <w:rsid w:val="00B34EC4"/>
    <w:rsid w:val="00B35016"/>
    <w:rsid w:val="00B355DC"/>
    <w:rsid w:val="00B3565A"/>
    <w:rsid w:val="00B358B1"/>
    <w:rsid w:val="00B36283"/>
    <w:rsid w:val="00B363C4"/>
    <w:rsid w:val="00B363D7"/>
    <w:rsid w:val="00B364F8"/>
    <w:rsid w:val="00B3681D"/>
    <w:rsid w:val="00B369BE"/>
    <w:rsid w:val="00B36FAF"/>
    <w:rsid w:val="00B3708C"/>
    <w:rsid w:val="00B372BC"/>
    <w:rsid w:val="00B37556"/>
    <w:rsid w:val="00B37565"/>
    <w:rsid w:val="00B3770B"/>
    <w:rsid w:val="00B378E2"/>
    <w:rsid w:val="00B400F5"/>
    <w:rsid w:val="00B409CF"/>
    <w:rsid w:val="00B41069"/>
    <w:rsid w:val="00B41302"/>
    <w:rsid w:val="00B4134D"/>
    <w:rsid w:val="00B417F1"/>
    <w:rsid w:val="00B41F5C"/>
    <w:rsid w:val="00B421D4"/>
    <w:rsid w:val="00B42334"/>
    <w:rsid w:val="00B423F4"/>
    <w:rsid w:val="00B4251C"/>
    <w:rsid w:val="00B42C7A"/>
    <w:rsid w:val="00B42CF5"/>
    <w:rsid w:val="00B42D3F"/>
    <w:rsid w:val="00B43733"/>
    <w:rsid w:val="00B4407D"/>
    <w:rsid w:val="00B44ACA"/>
    <w:rsid w:val="00B44CBC"/>
    <w:rsid w:val="00B45119"/>
    <w:rsid w:val="00B45D01"/>
    <w:rsid w:val="00B463F3"/>
    <w:rsid w:val="00B50688"/>
    <w:rsid w:val="00B50C28"/>
    <w:rsid w:val="00B50F78"/>
    <w:rsid w:val="00B511BB"/>
    <w:rsid w:val="00B51559"/>
    <w:rsid w:val="00B5204F"/>
    <w:rsid w:val="00B52B08"/>
    <w:rsid w:val="00B5382E"/>
    <w:rsid w:val="00B5395D"/>
    <w:rsid w:val="00B53972"/>
    <w:rsid w:val="00B54EA8"/>
    <w:rsid w:val="00B55564"/>
    <w:rsid w:val="00B55D94"/>
    <w:rsid w:val="00B5675D"/>
    <w:rsid w:val="00B56932"/>
    <w:rsid w:val="00B56972"/>
    <w:rsid w:val="00B56AFA"/>
    <w:rsid w:val="00B56F61"/>
    <w:rsid w:val="00B57507"/>
    <w:rsid w:val="00B576FF"/>
    <w:rsid w:val="00B57AD0"/>
    <w:rsid w:val="00B57E71"/>
    <w:rsid w:val="00B57F28"/>
    <w:rsid w:val="00B6008A"/>
    <w:rsid w:val="00B601B2"/>
    <w:rsid w:val="00B60785"/>
    <w:rsid w:val="00B62133"/>
    <w:rsid w:val="00B6218F"/>
    <w:rsid w:val="00B62485"/>
    <w:rsid w:val="00B630BB"/>
    <w:rsid w:val="00B63637"/>
    <w:rsid w:val="00B63AC3"/>
    <w:rsid w:val="00B64005"/>
    <w:rsid w:val="00B64B08"/>
    <w:rsid w:val="00B64BDB"/>
    <w:rsid w:val="00B65982"/>
    <w:rsid w:val="00B65FA7"/>
    <w:rsid w:val="00B6683C"/>
    <w:rsid w:val="00B66B13"/>
    <w:rsid w:val="00B6707F"/>
    <w:rsid w:val="00B670B1"/>
    <w:rsid w:val="00B67263"/>
    <w:rsid w:val="00B67360"/>
    <w:rsid w:val="00B67606"/>
    <w:rsid w:val="00B67DF4"/>
    <w:rsid w:val="00B70566"/>
    <w:rsid w:val="00B707C4"/>
    <w:rsid w:val="00B71F6E"/>
    <w:rsid w:val="00B71FFF"/>
    <w:rsid w:val="00B724CC"/>
    <w:rsid w:val="00B7255B"/>
    <w:rsid w:val="00B72A4B"/>
    <w:rsid w:val="00B72AFD"/>
    <w:rsid w:val="00B72E7F"/>
    <w:rsid w:val="00B7340B"/>
    <w:rsid w:val="00B737FB"/>
    <w:rsid w:val="00B73AD6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C68"/>
    <w:rsid w:val="00B8001E"/>
    <w:rsid w:val="00B80ADB"/>
    <w:rsid w:val="00B80B20"/>
    <w:rsid w:val="00B80ED7"/>
    <w:rsid w:val="00B81C0B"/>
    <w:rsid w:val="00B81C43"/>
    <w:rsid w:val="00B81EAB"/>
    <w:rsid w:val="00B81FBD"/>
    <w:rsid w:val="00B8280E"/>
    <w:rsid w:val="00B82E20"/>
    <w:rsid w:val="00B8306A"/>
    <w:rsid w:val="00B84228"/>
    <w:rsid w:val="00B842F9"/>
    <w:rsid w:val="00B847A1"/>
    <w:rsid w:val="00B84923"/>
    <w:rsid w:val="00B85271"/>
    <w:rsid w:val="00B8564A"/>
    <w:rsid w:val="00B861B3"/>
    <w:rsid w:val="00B86276"/>
    <w:rsid w:val="00B873CA"/>
    <w:rsid w:val="00B8777C"/>
    <w:rsid w:val="00B87AEC"/>
    <w:rsid w:val="00B90037"/>
    <w:rsid w:val="00B906F7"/>
    <w:rsid w:val="00B9097E"/>
    <w:rsid w:val="00B90D67"/>
    <w:rsid w:val="00B90E93"/>
    <w:rsid w:val="00B91380"/>
    <w:rsid w:val="00B91DF6"/>
    <w:rsid w:val="00B92571"/>
    <w:rsid w:val="00B93312"/>
    <w:rsid w:val="00B9339F"/>
    <w:rsid w:val="00B93C23"/>
    <w:rsid w:val="00B94105"/>
    <w:rsid w:val="00B94271"/>
    <w:rsid w:val="00B9436C"/>
    <w:rsid w:val="00B94539"/>
    <w:rsid w:val="00B94773"/>
    <w:rsid w:val="00B94CC8"/>
    <w:rsid w:val="00B94CF7"/>
    <w:rsid w:val="00B94DE6"/>
    <w:rsid w:val="00B9507A"/>
    <w:rsid w:val="00B952E8"/>
    <w:rsid w:val="00B95BE1"/>
    <w:rsid w:val="00B96018"/>
    <w:rsid w:val="00B960E0"/>
    <w:rsid w:val="00B96841"/>
    <w:rsid w:val="00B968C8"/>
    <w:rsid w:val="00B96989"/>
    <w:rsid w:val="00B97D22"/>
    <w:rsid w:val="00BA033A"/>
    <w:rsid w:val="00BA041D"/>
    <w:rsid w:val="00BA067D"/>
    <w:rsid w:val="00BA0794"/>
    <w:rsid w:val="00BA11D4"/>
    <w:rsid w:val="00BA1624"/>
    <w:rsid w:val="00BA222F"/>
    <w:rsid w:val="00BA252E"/>
    <w:rsid w:val="00BA28B0"/>
    <w:rsid w:val="00BA2C19"/>
    <w:rsid w:val="00BA2E11"/>
    <w:rsid w:val="00BA2FF5"/>
    <w:rsid w:val="00BA387A"/>
    <w:rsid w:val="00BA3DDF"/>
    <w:rsid w:val="00BA42A5"/>
    <w:rsid w:val="00BA4304"/>
    <w:rsid w:val="00BA461A"/>
    <w:rsid w:val="00BA4BD0"/>
    <w:rsid w:val="00BA513A"/>
    <w:rsid w:val="00BA5B6B"/>
    <w:rsid w:val="00BA5BAC"/>
    <w:rsid w:val="00BA6154"/>
    <w:rsid w:val="00BA71EE"/>
    <w:rsid w:val="00BA71F2"/>
    <w:rsid w:val="00BA78FC"/>
    <w:rsid w:val="00BB020B"/>
    <w:rsid w:val="00BB07BF"/>
    <w:rsid w:val="00BB0914"/>
    <w:rsid w:val="00BB0CF4"/>
    <w:rsid w:val="00BB1FA7"/>
    <w:rsid w:val="00BB2451"/>
    <w:rsid w:val="00BB27A8"/>
    <w:rsid w:val="00BB2EE3"/>
    <w:rsid w:val="00BB2F8B"/>
    <w:rsid w:val="00BB425A"/>
    <w:rsid w:val="00BB44A9"/>
    <w:rsid w:val="00BB49AF"/>
    <w:rsid w:val="00BB55C3"/>
    <w:rsid w:val="00BB59AB"/>
    <w:rsid w:val="00BB5DFC"/>
    <w:rsid w:val="00BB6154"/>
    <w:rsid w:val="00BB6526"/>
    <w:rsid w:val="00BB66C5"/>
    <w:rsid w:val="00BB6A6A"/>
    <w:rsid w:val="00BB6FA1"/>
    <w:rsid w:val="00BB746B"/>
    <w:rsid w:val="00BB7DB2"/>
    <w:rsid w:val="00BC027B"/>
    <w:rsid w:val="00BC0A28"/>
    <w:rsid w:val="00BC1B40"/>
    <w:rsid w:val="00BC2163"/>
    <w:rsid w:val="00BC2C56"/>
    <w:rsid w:val="00BC2E1C"/>
    <w:rsid w:val="00BC2EEC"/>
    <w:rsid w:val="00BC36BC"/>
    <w:rsid w:val="00BC36D9"/>
    <w:rsid w:val="00BC3CCC"/>
    <w:rsid w:val="00BC3E66"/>
    <w:rsid w:val="00BC615A"/>
    <w:rsid w:val="00BC678C"/>
    <w:rsid w:val="00BC6891"/>
    <w:rsid w:val="00BC69B1"/>
    <w:rsid w:val="00BC6A30"/>
    <w:rsid w:val="00BC6B1A"/>
    <w:rsid w:val="00BC6B6D"/>
    <w:rsid w:val="00BC7633"/>
    <w:rsid w:val="00BC7727"/>
    <w:rsid w:val="00BC77D5"/>
    <w:rsid w:val="00BC7801"/>
    <w:rsid w:val="00BC784D"/>
    <w:rsid w:val="00BC793C"/>
    <w:rsid w:val="00BC7EBE"/>
    <w:rsid w:val="00BD01FD"/>
    <w:rsid w:val="00BD04C3"/>
    <w:rsid w:val="00BD068B"/>
    <w:rsid w:val="00BD1000"/>
    <w:rsid w:val="00BD1077"/>
    <w:rsid w:val="00BD10D3"/>
    <w:rsid w:val="00BD112C"/>
    <w:rsid w:val="00BD11FB"/>
    <w:rsid w:val="00BD14DB"/>
    <w:rsid w:val="00BD1E4D"/>
    <w:rsid w:val="00BD20EB"/>
    <w:rsid w:val="00BD2116"/>
    <w:rsid w:val="00BD2258"/>
    <w:rsid w:val="00BD23C9"/>
    <w:rsid w:val="00BD279D"/>
    <w:rsid w:val="00BD29A5"/>
    <w:rsid w:val="00BD2C9C"/>
    <w:rsid w:val="00BD2CD0"/>
    <w:rsid w:val="00BD372D"/>
    <w:rsid w:val="00BD3F8D"/>
    <w:rsid w:val="00BD4315"/>
    <w:rsid w:val="00BD52EE"/>
    <w:rsid w:val="00BD5536"/>
    <w:rsid w:val="00BD5B2E"/>
    <w:rsid w:val="00BD5B52"/>
    <w:rsid w:val="00BD7A7D"/>
    <w:rsid w:val="00BD7ACA"/>
    <w:rsid w:val="00BE04DD"/>
    <w:rsid w:val="00BE0939"/>
    <w:rsid w:val="00BE0B16"/>
    <w:rsid w:val="00BE0CD0"/>
    <w:rsid w:val="00BE0FD2"/>
    <w:rsid w:val="00BE1381"/>
    <w:rsid w:val="00BE15C4"/>
    <w:rsid w:val="00BE19CF"/>
    <w:rsid w:val="00BE1A23"/>
    <w:rsid w:val="00BE1D7A"/>
    <w:rsid w:val="00BE2B95"/>
    <w:rsid w:val="00BE2E9F"/>
    <w:rsid w:val="00BE3089"/>
    <w:rsid w:val="00BE3C62"/>
    <w:rsid w:val="00BE4442"/>
    <w:rsid w:val="00BE4792"/>
    <w:rsid w:val="00BE4B06"/>
    <w:rsid w:val="00BE5194"/>
    <w:rsid w:val="00BE5C2E"/>
    <w:rsid w:val="00BE6971"/>
    <w:rsid w:val="00BE7583"/>
    <w:rsid w:val="00BE7B75"/>
    <w:rsid w:val="00BE7C1E"/>
    <w:rsid w:val="00BE7DF3"/>
    <w:rsid w:val="00BF0534"/>
    <w:rsid w:val="00BF05F0"/>
    <w:rsid w:val="00BF06A9"/>
    <w:rsid w:val="00BF071F"/>
    <w:rsid w:val="00BF0A58"/>
    <w:rsid w:val="00BF0C8B"/>
    <w:rsid w:val="00BF0FFE"/>
    <w:rsid w:val="00BF168E"/>
    <w:rsid w:val="00BF19F5"/>
    <w:rsid w:val="00BF1DB5"/>
    <w:rsid w:val="00BF23A8"/>
    <w:rsid w:val="00BF30F4"/>
    <w:rsid w:val="00BF339A"/>
    <w:rsid w:val="00BF356D"/>
    <w:rsid w:val="00BF37E3"/>
    <w:rsid w:val="00BF4702"/>
    <w:rsid w:val="00BF4921"/>
    <w:rsid w:val="00BF4A63"/>
    <w:rsid w:val="00BF53FC"/>
    <w:rsid w:val="00BF59EE"/>
    <w:rsid w:val="00BF5AC3"/>
    <w:rsid w:val="00BF75DF"/>
    <w:rsid w:val="00BF77BC"/>
    <w:rsid w:val="00BF7EAE"/>
    <w:rsid w:val="00C001AF"/>
    <w:rsid w:val="00C004E1"/>
    <w:rsid w:val="00C00B71"/>
    <w:rsid w:val="00C01235"/>
    <w:rsid w:val="00C01E02"/>
    <w:rsid w:val="00C02262"/>
    <w:rsid w:val="00C0283F"/>
    <w:rsid w:val="00C02866"/>
    <w:rsid w:val="00C02A6F"/>
    <w:rsid w:val="00C02F35"/>
    <w:rsid w:val="00C03FF6"/>
    <w:rsid w:val="00C0408B"/>
    <w:rsid w:val="00C04430"/>
    <w:rsid w:val="00C053FF"/>
    <w:rsid w:val="00C061AD"/>
    <w:rsid w:val="00C06222"/>
    <w:rsid w:val="00C066CB"/>
    <w:rsid w:val="00C066DC"/>
    <w:rsid w:val="00C066FE"/>
    <w:rsid w:val="00C07433"/>
    <w:rsid w:val="00C0768B"/>
    <w:rsid w:val="00C0775E"/>
    <w:rsid w:val="00C07E40"/>
    <w:rsid w:val="00C10362"/>
    <w:rsid w:val="00C107B8"/>
    <w:rsid w:val="00C10D01"/>
    <w:rsid w:val="00C10D3B"/>
    <w:rsid w:val="00C11548"/>
    <w:rsid w:val="00C1184A"/>
    <w:rsid w:val="00C1207F"/>
    <w:rsid w:val="00C123BD"/>
    <w:rsid w:val="00C12BB7"/>
    <w:rsid w:val="00C12D88"/>
    <w:rsid w:val="00C13128"/>
    <w:rsid w:val="00C142FF"/>
    <w:rsid w:val="00C148F4"/>
    <w:rsid w:val="00C14D66"/>
    <w:rsid w:val="00C1504B"/>
    <w:rsid w:val="00C1546E"/>
    <w:rsid w:val="00C155BC"/>
    <w:rsid w:val="00C15894"/>
    <w:rsid w:val="00C15A46"/>
    <w:rsid w:val="00C15D15"/>
    <w:rsid w:val="00C15F31"/>
    <w:rsid w:val="00C15F6A"/>
    <w:rsid w:val="00C16175"/>
    <w:rsid w:val="00C1649B"/>
    <w:rsid w:val="00C16674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C94"/>
    <w:rsid w:val="00C21D7A"/>
    <w:rsid w:val="00C21E8D"/>
    <w:rsid w:val="00C2209C"/>
    <w:rsid w:val="00C2249A"/>
    <w:rsid w:val="00C232E9"/>
    <w:rsid w:val="00C23A6E"/>
    <w:rsid w:val="00C23D8D"/>
    <w:rsid w:val="00C2450E"/>
    <w:rsid w:val="00C24CEE"/>
    <w:rsid w:val="00C25A52"/>
    <w:rsid w:val="00C26BF3"/>
    <w:rsid w:val="00C272FD"/>
    <w:rsid w:val="00C2748C"/>
    <w:rsid w:val="00C3007A"/>
    <w:rsid w:val="00C30C2B"/>
    <w:rsid w:val="00C31186"/>
    <w:rsid w:val="00C3140D"/>
    <w:rsid w:val="00C31A1C"/>
    <w:rsid w:val="00C31AC7"/>
    <w:rsid w:val="00C31AF9"/>
    <w:rsid w:val="00C33565"/>
    <w:rsid w:val="00C335C4"/>
    <w:rsid w:val="00C338DC"/>
    <w:rsid w:val="00C33A0F"/>
    <w:rsid w:val="00C33BC8"/>
    <w:rsid w:val="00C34029"/>
    <w:rsid w:val="00C341A8"/>
    <w:rsid w:val="00C343D6"/>
    <w:rsid w:val="00C348A1"/>
    <w:rsid w:val="00C348FD"/>
    <w:rsid w:val="00C34A54"/>
    <w:rsid w:val="00C34CEA"/>
    <w:rsid w:val="00C352F6"/>
    <w:rsid w:val="00C353BF"/>
    <w:rsid w:val="00C354D1"/>
    <w:rsid w:val="00C35C6E"/>
    <w:rsid w:val="00C36149"/>
    <w:rsid w:val="00C364AF"/>
    <w:rsid w:val="00C364E5"/>
    <w:rsid w:val="00C3706E"/>
    <w:rsid w:val="00C373B4"/>
    <w:rsid w:val="00C37572"/>
    <w:rsid w:val="00C37969"/>
    <w:rsid w:val="00C37C12"/>
    <w:rsid w:val="00C37E19"/>
    <w:rsid w:val="00C4029C"/>
    <w:rsid w:val="00C40C41"/>
    <w:rsid w:val="00C4146B"/>
    <w:rsid w:val="00C426FA"/>
    <w:rsid w:val="00C42B25"/>
    <w:rsid w:val="00C435BD"/>
    <w:rsid w:val="00C436FC"/>
    <w:rsid w:val="00C43E9B"/>
    <w:rsid w:val="00C4490A"/>
    <w:rsid w:val="00C44BCE"/>
    <w:rsid w:val="00C45114"/>
    <w:rsid w:val="00C45A51"/>
    <w:rsid w:val="00C4634A"/>
    <w:rsid w:val="00C4678B"/>
    <w:rsid w:val="00C46BBB"/>
    <w:rsid w:val="00C46DF9"/>
    <w:rsid w:val="00C4722A"/>
    <w:rsid w:val="00C47AE6"/>
    <w:rsid w:val="00C5032D"/>
    <w:rsid w:val="00C50359"/>
    <w:rsid w:val="00C50B0D"/>
    <w:rsid w:val="00C50D81"/>
    <w:rsid w:val="00C50F05"/>
    <w:rsid w:val="00C51FD4"/>
    <w:rsid w:val="00C524F0"/>
    <w:rsid w:val="00C52BAA"/>
    <w:rsid w:val="00C5389A"/>
    <w:rsid w:val="00C53DB0"/>
    <w:rsid w:val="00C53E49"/>
    <w:rsid w:val="00C548DF"/>
    <w:rsid w:val="00C54F61"/>
    <w:rsid w:val="00C550D4"/>
    <w:rsid w:val="00C559E3"/>
    <w:rsid w:val="00C55D51"/>
    <w:rsid w:val="00C560C2"/>
    <w:rsid w:val="00C56198"/>
    <w:rsid w:val="00C562C7"/>
    <w:rsid w:val="00C5638F"/>
    <w:rsid w:val="00C56D79"/>
    <w:rsid w:val="00C57020"/>
    <w:rsid w:val="00C6070E"/>
    <w:rsid w:val="00C60AA8"/>
    <w:rsid w:val="00C610AF"/>
    <w:rsid w:val="00C61192"/>
    <w:rsid w:val="00C61460"/>
    <w:rsid w:val="00C619BE"/>
    <w:rsid w:val="00C61A64"/>
    <w:rsid w:val="00C61C47"/>
    <w:rsid w:val="00C61D0B"/>
    <w:rsid w:val="00C62CAC"/>
    <w:rsid w:val="00C63073"/>
    <w:rsid w:val="00C63110"/>
    <w:rsid w:val="00C63683"/>
    <w:rsid w:val="00C63D35"/>
    <w:rsid w:val="00C64304"/>
    <w:rsid w:val="00C65052"/>
    <w:rsid w:val="00C6531C"/>
    <w:rsid w:val="00C65BC7"/>
    <w:rsid w:val="00C661FA"/>
    <w:rsid w:val="00C663A6"/>
    <w:rsid w:val="00C67216"/>
    <w:rsid w:val="00C67A64"/>
    <w:rsid w:val="00C67CDE"/>
    <w:rsid w:val="00C701C3"/>
    <w:rsid w:val="00C70494"/>
    <w:rsid w:val="00C70E26"/>
    <w:rsid w:val="00C7126E"/>
    <w:rsid w:val="00C717AC"/>
    <w:rsid w:val="00C71FA5"/>
    <w:rsid w:val="00C72C5A"/>
    <w:rsid w:val="00C72E0F"/>
    <w:rsid w:val="00C72FEC"/>
    <w:rsid w:val="00C7414F"/>
    <w:rsid w:val="00C74AE8"/>
    <w:rsid w:val="00C74E25"/>
    <w:rsid w:val="00C761D7"/>
    <w:rsid w:val="00C76256"/>
    <w:rsid w:val="00C763C9"/>
    <w:rsid w:val="00C77155"/>
    <w:rsid w:val="00C774E4"/>
    <w:rsid w:val="00C77B7E"/>
    <w:rsid w:val="00C80392"/>
    <w:rsid w:val="00C80860"/>
    <w:rsid w:val="00C80925"/>
    <w:rsid w:val="00C80EAA"/>
    <w:rsid w:val="00C812F9"/>
    <w:rsid w:val="00C815D9"/>
    <w:rsid w:val="00C81666"/>
    <w:rsid w:val="00C8186C"/>
    <w:rsid w:val="00C81A76"/>
    <w:rsid w:val="00C81A7D"/>
    <w:rsid w:val="00C81AB7"/>
    <w:rsid w:val="00C81F66"/>
    <w:rsid w:val="00C82393"/>
    <w:rsid w:val="00C8296E"/>
    <w:rsid w:val="00C82F79"/>
    <w:rsid w:val="00C83AB1"/>
    <w:rsid w:val="00C8445B"/>
    <w:rsid w:val="00C84683"/>
    <w:rsid w:val="00C84774"/>
    <w:rsid w:val="00C84912"/>
    <w:rsid w:val="00C87256"/>
    <w:rsid w:val="00C874F2"/>
    <w:rsid w:val="00C87991"/>
    <w:rsid w:val="00C90254"/>
    <w:rsid w:val="00C902DA"/>
    <w:rsid w:val="00C9033C"/>
    <w:rsid w:val="00C9121F"/>
    <w:rsid w:val="00C912D3"/>
    <w:rsid w:val="00C921C6"/>
    <w:rsid w:val="00C93092"/>
    <w:rsid w:val="00C931F7"/>
    <w:rsid w:val="00C936C6"/>
    <w:rsid w:val="00C93EE0"/>
    <w:rsid w:val="00C940C2"/>
    <w:rsid w:val="00C9410B"/>
    <w:rsid w:val="00C946EC"/>
    <w:rsid w:val="00C9471B"/>
    <w:rsid w:val="00C947F4"/>
    <w:rsid w:val="00C94869"/>
    <w:rsid w:val="00C9497A"/>
    <w:rsid w:val="00C94DD2"/>
    <w:rsid w:val="00C94E99"/>
    <w:rsid w:val="00C95985"/>
    <w:rsid w:val="00C95C7B"/>
    <w:rsid w:val="00C96424"/>
    <w:rsid w:val="00C9649D"/>
    <w:rsid w:val="00C9697C"/>
    <w:rsid w:val="00C96C7B"/>
    <w:rsid w:val="00C97080"/>
    <w:rsid w:val="00C9712E"/>
    <w:rsid w:val="00C9756A"/>
    <w:rsid w:val="00C9761E"/>
    <w:rsid w:val="00C979AD"/>
    <w:rsid w:val="00CA042D"/>
    <w:rsid w:val="00CA0785"/>
    <w:rsid w:val="00CA1A9E"/>
    <w:rsid w:val="00CA26A2"/>
    <w:rsid w:val="00CA2F34"/>
    <w:rsid w:val="00CA2F77"/>
    <w:rsid w:val="00CA405E"/>
    <w:rsid w:val="00CA4741"/>
    <w:rsid w:val="00CA4859"/>
    <w:rsid w:val="00CA4F1C"/>
    <w:rsid w:val="00CA554D"/>
    <w:rsid w:val="00CA581E"/>
    <w:rsid w:val="00CA6338"/>
    <w:rsid w:val="00CA6414"/>
    <w:rsid w:val="00CA6424"/>
    <w:rsid w:val="00CA661A"/>
    <w:rsid w:val="00CA695B"/>
    <w:rsid w:val="00CA6A38"/>
    <w:rsid w:val="00CA6BFA"/>
    <w:rsid w:val="00CA7465"/>
    <w:rsid w:val="00CA7CDB"/>
    <w:rsid w:val="00CB032B"/>
    <w:rsid w:val="00CB0330"/>
    <w:rsid w:val="00CB0506"/>
    <w:rsid w:val="00CB08B8"/>
    <w:rsid w:val="00CB0D29"/>
    <w:rsid w:val="00CB1223"/>
    <w:rsid w:val="00CB16AB"/>
    <w:rsid w:val="00CB19BD"/>
    <w:rsid w:val="00CB1A42"/>
    <w:rsid w:val="00CB3239"/>
    <w:rsid w:val="00CB3C53"/>
    <w:rsid w:val="00CB3D68"/>
    <w:rsid w:val="00CB3E7F"/>
    <w:rsid w:val="00CB44D7"/>
    <w:rsid w:val="00CB46DD"/>
    <w:rsid w:val="00CB4DBF"/>
    <w:rsid w:val="00CB4F0A"/>
    <w:rsid w:val="00CB4F93"/>
    <w:rsid w:val="00CB530D"/>
    <w:rsid w:val="00CB56E3"/>
    <w:rsid w:val="00CB57EA"/>
    <w:rsid w:val="00CB58FD"/>
    <w:rsid w:val="00CB608D"/>
    <w:rsid w:val="00CB60FD"/>
    <w:rsid w:val="00CB6246"/>
    <w:rsid w:val="00CB64E8"/>
    <w:rsid w:val="00CB6DDE"/>
    <w:rsid w:val="00CB73D9"/>
    <w:rsid w:val="00CB7F9F"/>
    <w:rsid w:val="00CC0499"/>
    <w:rsid w:val="00CC09D2"/>
    <w:rsid w:val="00CC0C1D"/>
    <w:rsid w:val="00CC0C63"/>
    <w:rsid w:val="00CC1A14"/>
    <w:rsid w:val="00CC1D30"/>
    <w:rsid w:val="00CC1F5A"/>
    <w:rsid w:val="00CC203C"/>
    <w:rsid w:val="00CC2632"/>
    <w:rsid w:val="00CC2C67"/>
    <w:rsid w:val="00CC3BC7"/>
    <w:rsid w:val="00CC3F4C"/>
    <w:rsid w:val="00CC3FE6"/>
    <w:rsid w:val="00CC4467"/>
    <w:rsid w:val="00CC5026"/>
    <w:rsid w:val="00CC58B1"/>
    <w:rsid w:val="00CC5B44"/>
    <w:rsid w:val="00CC6223"/>
    <w:rsid w:val="00CC67C6"/>
    <w:rsid w:val="00CC693B"/>
    <w:rsid w:val="00CC711C"/>
    <w:rsid w:val="00CC7688"/>
    <w:rsid w:val="00CC7C23"/>
    <w:rsid w:val="00CD1263"/>
    <w:rsid w:val="00CD1421"/>
    <w:rsid w:val="00CD1595"/>
    <w:rsid w:val="00CD181D"/>
    <w:rsid w:val="00CD207D"/>
    <w:rsid w:val="00CD21C8"/>
    <w:rsid w:val="00CD24C9"/>
    <w:rsid w:val="00CD2511"/>
    <w:rsid w:val="00CD28C3"/>
    <w:rsid w:val="00CD2F9A"/>
    <w:rsid w:val="00CD3270"/>
    <w:rsid w:val="00CD3400"/>
    <w:rsid w:val="00CD4114"/>
    <w:rsid w:val="00CD436B"/>
    <w:rsid w:val="00CD43E9"/>
    <w:rsid w:val="00CD4ADC"/>
    <w:rsid w:val="00CD4CCF"/>
    <w:rsid w:val="00CD4CFD"/>
    <w:rsid w:val="00CD51AA"/>
    <w:rsid w:val="00CD57DE"/>
    <w:rsid w:val="00CD58E0"/>
    <w:rsid w:val="00CD7256"/>
    <w:rsid w:val="00CD770E"/>
    <w:rsid w:val="00CE01DF"/>
    <w:rsid w:val="00CE0680"/>
    <w:rsid w:val="00CE074F"/>
    <w:rsid w:val="00CE0AC7"/>
    <w:rsid w:val="00CE0AF0"/>
    <w:rsid w:val="00CE13B9"/>
    <w:rsid w:val="00CE1ACA"/>
    <w:rsid w:val="00CE1EBA"/>
    <w:rsid w:val="00CE278F"/>
    <w:rsid w:val="00CE280E"/>
    <w:rsid w:val="00CE2DF3"/>
    <w:rsid w:val="00CE33DE"/>
    <w:rsid w:val="00CE40EC"/>
    <w:rsid w:val="00CE42DF"/>
    <w:rsid w:val="00CE43F2"/>
    <w:rsid w:val="00CE4B7E"/>
    <w:rsid w:val="00CE4C17"/>
    <w:rsid w:val="00CE5003"/>
    <w:rsid w:val="00CE5826"/>
    <w:rsid w:val="00CE58BC"/>
    <w:rsid w:val="00CE5F67"/>
    <w:rsid w:val="00CE6456"/>
    <w:rsid w:val="00CE7C1F"/>
    <w:rsid w:val="00CF0234"/>
    <w:rsid w:val="00CF0347"/>
    <w:rsid w:val="00CF06E2"/>
    <w:rsid w:val="00CF0CEC"/>
    <w:rsid w:val="00CF1A39"/>
    <w:rsid w:val="00CF200F"/>
    <w:rsid w:val="00CF220B"/>
    <w:rsid w:val="00CF2623"/>
    <w:rsid w:val="00CF26A4"/>
    <w:rsid w:val="00CF2757"/>
    <w:rsid w:val="00CF293B"/>
    <w:rsid w:val="00CF2BDE"/>
    <w:rsid w:val="00CF2D90"/>
    <w:rsid w:val="00CF3242"/>
    <w:rsid w:val="00CF3301"/>
    <w:rsid w:val="00CF3843"/>
    <w:rsid w:val="00CF3BA6"/>
    <w:rsid w:val="00CF41E1"/>
    <w:rsid w:val="00CF4E11"/>
    <w:rsid w:val="00CF4EA5"/>
    <w:rsid w:val="00CF5A24"/>
    <w:rsid w:val="00CF5F4D"/>
    <w:rsid w:val="00CF67AD"/>
    <w:rsid w:val="00CF6AA3"/>
    <w:rsid w:val="00CF75AD"/>
    <w:rsid w:val="00CF7C93"/>
    <w:rsid w:val="00CF7E02"/>
    <w:rsid w:val="00D00054"/>
    <w:rsid w:val="00D00481"/>
    <w:rsid w:val="00D008D1"/>
    <w:rsid w:val="00D018A6"/>
    <w:rsid w:val="00D01B54"/>
    <w:rsid w:val="00D02151"/>
    <w:rsid w:val="00D02353"/>
    <w:rsid w:val="00D02604"/>
    <w:rsid w:val="00D02962"/>
    <w:rsid w:val="00D02E86"/>
    <w:rsid w:val="00D033D5"/>
    <w:rsid w:val="00D03554"/>
    <w:rsid w:val="00D03D96"/>
    <w:rsid w:val="00D04710"/>
    <w:rsid w:val="00D0510E"/>
    <w:rsid w:val="00D05369"/>
    <w:rsid w:val="00D05E21"/>
    <w:rsid w:val="00D0611B"/>
    <w:rsid w:val="00D06211"/>
    <w:rsid w:val="00D06224"/>
    <w:rsid w:val="00D06349"/>
    <w:rsid w:val="00D06DB4"/>
    <w:rsid w:val="00D06DF6"/>
    <w:rsid w:val="00D0782E"/>
    <w:rsid w:val="00D07AA0"/>
    <w:rsid w:val="00D07EFD"/>
    <w:rsid w:val="00D106BF"/>
    <w:rsid w:val="00D10AD0"/>
    <w:rsid w:val="00D10D3E"/>
    <w:rsid w:val="00D10F78"/>
    <w:rsid w:val="00D11B82"/>
    <w:rsid w:val="00D120FD"/>
    <w:rsid w:val="00D1226A"/>
    <w:rsid w:val="00D1241D"/>
    <w:rsid w:val="00D146DC"/>
    <w:rsid w:val="00D148E5"/>
    <w:rsid w:val="00D1510E"/>
    <w:rsid w:val="00D1520E"/>
    <w:rsid w:val="00D15395"/>
    <w:rsid w:val="00D1589D"/>
    <w:rsid w:val="00D15DA1"/>
    <w:rsid w:val="00D162AE"/>
    <w:rsid w:val="00D1660B"/>
    <w:rsid w:val="00D16AF1"/>
    <w:rsid w:val="00D172F0"/>
    <w:rsid w:val="00D174D4"/>
    <w:rsid w:val="00D17A1C"/>
    <w:rsid w:val="00D17D24"/>
    <w:rsid w:val="00D2019A"/>
    <w:rsid w:val="00D207E5"/>
    <w:rsid w:val="00D207FB"/>
    <w:rsid w:val="00D21191"/>
    <w:rsid w:val="00D21D72"/>
    <w:rsid w:val="00D21DC9"/>
    <w:rsid w:val="00D21E4E"/>
    <w:rsid w:val="00D224F6"/>
    <w:rsid w:val="00D22548"/>
    <w:rsid w:val="00D2254B"/>
    <w:rsid w:val="00D234CE"/>
    <w:rsid w:val="00D23904"/>
    <w:rsid w:val="00D24DC7"/>
    <w:rsid w:val="00D251A4"/>
    <w:rsid w:val="00D2529A"/>
    <w:rsid w:val="00D2546F"/>
    <w:rsid w:val="00D257FE"/>
    <w:rsid w:val="00D25DA0"/>
    <w:rsid w:val="00D2651E"/>
    <w:rsid w:val="00D2662F"/>
    <w:rsid w:val="00D27341"/>
    <w:rsid w:val="00D27476"/>
    <w:rsid w:val="00D27620"/>
    <w:rsid w:val="00D3054F"/>
    <w:rsid w:val="00D3084A"/>
    <w:rsid w:val="00D30C70"/>
    <w:rsid w:val="00D313ED"/>
    <w:rsid w:val="00D3160F"/>
    <w:rsid w:val="00D3183C"/>
    <w:rsid w:val="00D31858"/>
    <w:rsid w:val="00D31A3C"/>
    <w:rsid w:val="00D32026"/>
    <w:rsid w:val="00D3215D"/>
    <w:rsid w:val="00D3230A"/>
    <w:rsid w:val="00D3244C"/>
    <w:rsid w:val="00D3247A"/>
    <w:rsid w:val="00D333D7"/>
    <w:rsid w:val="00D3398E"/>
    <w:rsid w:val="00D33C61"/>
    <w:rsid w:val="00D345F1"/>
    <w:rsid w:val="00D34C0A"/>
    <w:rsid w:val="00D35547"/>
    <w:rsid w:val="00D3600C"/>
    <w:rsid w:val="00D364D7"/>
    <w:rsid w:val="00D36DB2"/>
    <w:rsid w:val="00D377CB"/>
    <w:rsid w:val="00D4013B"/>
    <w:rsid w:val="00D407D5"/>
    <w:rsid w:val="00D40972"/>
    <w:rsid w:val="00D41F9E"/>
    <w:rsid w:val="00D42806"/>
    <w:rsid w:val="00D42D5C"/>
    <w:rsid w:val="00D431F9"/>
    <w:rsid w:val="00D43568"/>
    <w:rsid w:val="00D43616"/>
    <w:rsid w:val="00D43D8D"/>
    <w:rsid w:val="00D440F2"/>
    <w:rsid w:val="00D44511"/>
    <w:rsid w:val="00D44932"/>
    <w:rsid w:val="00D4526E"/>
    <w:rsid w:val="00D453DF"/>
    <w:rsid w:val="00D4559F"/>
    <w:rsid w:val="00D45606"/>
    <w:rsid w:val="00D457AA"/>
    <w:rsid w:val="00D46134"/>
    <w:rsid w:val="00D461ED"/>
    <w:rsid w:val="00D466A7"/>
    <w:rsid w:val="00D47032"/>
    <w:rsid w:val="00D47390"/>
    <w:rsid w:val="00D476CE"/>
    <w:rsid w:val="00D47A64"/>
    <w:rsid w:val="00D50AC3"/>
    <w:rsid w:val="00D51856"/>
    <w:rsid w:val="00D5198E"/>
    <w:rsid w:val="00D52D15"/>
    <w:rsid w:val="00D53947"/>
    <w:rsid w:val="00D545E1"/>
    <w:rsid w:val="00D54978"/>
    <w:rsid w:val="00D549F0"/>
    <w:rsid w:val="00D54B4E"/>
    <w:rsid w:val="00D54F98"/>
    <w:rsid w:val="00D5527F"/>
    <w:rsid w:val="00D559B0"/>
    <w:rsid w:val="00D55F9E"/>
    <w:rsid w:val="00D560C9"/>
    <w:rsid w:val="00D56E22"/>
    <w:rsid w:val="00D57054"/>
    <w:rsid w:val="00D576BE"/>
    <w:rsid w:val="00D577AB"/>
    <w:rsid w:val="00D579E1"/>
    <w:rsid w:val="00D60410"/>
    <w:rsid w:val="00D60782"/>
    <w:rsid w:val="00D60931"/>
    <w:rsid w:val="00D61331"/>
    <w:rsid w:val="00D618E6"/>
    <w:rsid w:val="00D61AB4"/>
    <w:rsid w:val="00D61ACA"/>
    <w:rsid w:val="00D62353"/>
    <w:rsid w:val="00D62759"/>
    <w:rsid w:val="00D62E86"/>
    <w:rsid w:val="00D62F53"/>
    <w:rsid w:val="00D638B2"/>
    <w:rsid w:val="00D63E51"/>
    <w:rsid w:val="00D64563"/>
    <w:rsid w:val="00D646EF"/>
    <w:rsid w:val="00D64A37"/>
    <w:rsid w:val="00D65B79"/>
    <w:rsid w:val="00D66171"/>
    <w:rsid w:val="00D6623C"/>
    <w:rsid w:val="00D66481"/>
    <w:rsid w:val="00D66B2D"/>
    <w:rsid w:val="00D70926"/>
    <w:rsid w:val="00D70DD2"/>
    <w:rsid w:val="00D70F3B"/>
    <w:rsid w:val="00D712A0"/>
    <w:rsid w:val="00D71FB7"/>
    <w:rsid w:val="00D71FCC"/>
    <w:rsid w:val="00D7279B"/>
    <w:rsid w:val="00D72938"/>
    <w:rsid w:val="00D72A55"/>
    <w:rsid w:val="00D72C46"/>
    <w:rsid w:val="00D72F97"/>
    <w:rsid w:val="00D73C86"/>
    <w:rsid w:val="00D73E9C"/>
    <w:rsid w:val="00D74016"/>
    <w:rsid w:val="00D742AB"/>
    <w:rsid w:val="00D7448C"/>
    <w:rsid w:val="00D7489E"/>
    <w:rsid w:val="00D74D19"/>
    <w:rsid w:val="00D75895"/>
    <w:rsid w:val="00D758EA"/>
    <w:rsid w:val="00D7598D"/>
    <w:rsid w:val="00D7621D"/>
    <w:rsid w:val="00D773C1"/>
    <w:rsid w:val="00D7773E"/>
    <w:rsid w:val="00D779CB"/>
    <w:rsid w:val="00D77AC6"/>
    <w:rsid w:val="00D77EFB"/>
    <w:rsid w:val="00D80569"/>
    <w:rsid w:val="00D80740"/>
    <w:rsid w:val="00D80CD1"/>
    <w:rsid w:val="00D80F86"/>
    <w:rsid w:val="00D814E3"/>
    <w:rsid w:val="00D817A0"/>
    <w:rsid w:val="00D82ADB"/>
    <w:rsid w:val="00D82C70"/>
    <w:rsid w:val="00D83228"/>
    <w:rsid w:val="00D838B5"/>
    <w:rsid w:val="00D83B4A"/>
    <w:rsid w:val="00D848AB"/>
    <w:rsid w:val="00D84976"/>
    <w:rsid w:val="00D84FAC"/>
    <w:rsid w:val="00D851D5"/>
    <w:rsid w:val="00D854AF"/>
    <w:rsid w:val="00D8613F"/>
    <w:rsid w:val="00D86204"/>
    <w:rsid w:val="00D865E8"/>
    <w:rsid w:val="00D86BD5"/>
    <w:rsid w:val="00D9020A"/>
    <w:rsid w:val="00D90219"/>
    <w:rsid w:val="00D90D16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3A4"/>
    <w:rsid w:val="00D93470"/>
    <w:rsid w:val="00D93978"/>
    <w:rsid w:val="00D94899"/>
    <w:rsid w:val="00D94E06"/>
    <w:rsid w:val="00D95359"/>
    <w:rsid w:val="00D954A8"/>
    <w:rsid w:val="00D956F3"/>
    <w:rsid w:val="00D95D21"/>
    <w:rsid w:val="00D95FBB"/>
    <w:rsid w:val="00D9623B"/>
    <w:rsid w:val="00D963BF"/>
    <w:rsid w:val="00D96764"/>
    <w:rsid w:val="00D96A07"/>
    <w:rsid w:val="00D96C5A"/>
    <w:rsid w:val="00D9710C"/>
    <w:rsid w:val="00D972DD"/>
    <w:rsid w:val="00D97356"/>
    <w:rsid w:val="00D97686"/>
    <w:rsid w:val="00D97B3A"/>
    <w:rsid w:val="00DA0836"/>
    <w:rsid w:val="00DA0838"/>
    <w:rsid w:val="00DA0DF9"/>
    <w:rsid w:val="00DA0E28"/>
    <w:rsid w:val="00DA132A"/>
    <w:rsid w:val="00DA1B56"/>
    <w:rsid w:val="00DA2010"/>
    <w:rsid w:val="00DA2097"/>
    <w:rsid w:val="00DA224D"/>
    <w:rsid w:val="00DA2811"/>
    <w:rsid w:val="00DA324A"/>
    <w:rsid w:val="00DA3359"/>
    <w:rsid w:val="00DA3515"/>
    <w:rsid w:val="00DA3538"/>
    <w:rsid w:val="00DA3991"/>
    <w:rsid w:val="00DA3AEB"/>
    <w:rsid w:val="00DA4B20"/>
    <w:rsid w:val="00DA4B6C"/>
    <w:rsid w:val="00DA4C12"/>
    <w:rsid w:val="00DA4D43"/>
    <w:rsid w:val="00DA5836"/>
    <w:rsid w:val="00DA63C9"/>
    <w:rsid w:val="00DA6789"/>
    <w:rsid w:val="00DA6FEA"/>
    <w:rsid w:val="00DA70C1"/>
    <w:rsid w:val="00DA70FB"/>
    <w:rsid w:val="00DA7273"/>
    <w:rsid w:val="00DA72CB"/>
    <w:rsid w:val="00DA7E8B"/>
    <w:rsid w:val="00DA7EDB"/>
    <w:rsid w:val="00DB02F6"/>
    <w:rsid w:val="00DB0D2F"/>
    <w:rsid w:val="00DB0E46"/>
    <w:rsid w:val="00DB241E"/>
    <w:rsid w:val="00DB297C"/>
    <w:rsid w:val="00DB2F2E"/>
    <w:rsid w:val="00DB2F40"/>
    <w:rsid w:val="00DB30B9"/>
    <w:rsid w:val="00DB32CD"/>
    <w:rsid w:val="00DB32FF"/>
    <w:rsid w:val="00DB36EB"/>
    <w:rsid w:val="00DB3BEA"/>
    <w:rsid w:val="00DB3FC0"/>
    <w:rsid w:val="00DB45FE"/>
    <w:rsid w:val="00DB4D4F"/>
    <w:rsid w:val="00DB4E10"/>
    <w:rsid w:val="00DB4EF5"/>
    <w:rsid w:val="00DB52D0"/>
    <w:rsid w:val="00DB5773"/>
    <w:rsid w:val="00DB5AC5"/>
    <w:rsid w:val="00DB63EF"/>
    <w:rsid w:val="00DB6AD7"/>
    <w:rsid w:val="00DB6AFA"/>
    <w:rsid w:val="00DB7DBF"/>
    <w:rsid w:val="00DB7DE8"/>
    <w:rsid w:val="00DC0063"/>
    <w:rsid w:val="00DC02FE"/>
    <w:rsid w:val="00DC1BCE"/>
    <w:rsid w:val="00DC2623"/>
    <w:rsid w:val="00DC2644"/>
    <w:rsid w:val="00DC2728"/>
    <w:rsid w:val="00DC2FB1"/>
    <w:rsid w:val="00DC3116"/>
    <w:rsid w:val="00DC41E3"/>
    <w:rsid w:val="00DC46C9"/>
    <w:rsid w:val="00DC598F"/>
    <w:rsid w:val="00DC5CAB"/>
    <w:rsid w:val="00DC5DF1"/>
    <w:rsid w:val="00DC6C17"/>
    <w:rsid w:val="00DC6D71"/>
    <w:rsid w:val="00DC72BD"/>
    <w:rsid w:val="00DC7A89"/>
    <w:rsid w:val="00DD0DA4"/>
    <w:rsid w:val="00DD0E9C"/>
    <w:rsid w:val="00DD0F3A"/>
    <w:rsid w:val="00DD145B"/>
    <w:rsid w:val="00DD14D2"/>
    <w:rsid w:val="00DD1B23"/>
    <w:rsid w:val="00DD210D"/>
    <w:rsid w:val="00DD225F"/>
    <w:rsid w:val="00DD2756"/>
    <w:rsid w:val="00DD28A8"/>
    <w:rsid w:val="00DD2991"/>
    <w:rsid w:val="00DD29B0"/>
    <w:rsid w:val="00DD2C66"/>
    <w:rsid w:val="00DD3F5F"/>
    <w:rsid w:val="00DD421A"/>
    <w:rsid w:val="00DD430C"/>
    <w:rsid w:val="00DD45CF"/>
    <w:rsid w:val="00DD4CFE"/>
    <w:rsid w:val="00DD4E58"/>
    <w:rsid w:val="00DD54D2"/>
    <w:rsid w:val="00DD59B7"/>
    <w:rsid w:val="00DD7000"/>
    <w:rsid w:val="00DE0271"/>
    <w:rsid w:val="00DE068F"/>
    <w:rsid w:val="00DE0A1A"/>
    <w:rsid w:val="00DE0B5E"/>
    <w:rsid w:val="00DE0BC5"/>
    <w:rsid w:val="00DE1198"/>
    <w:rsid w:val="00DE1810"/>
    <w:rsid w:val="00DE1FD8"/>
    <w:rsid w:val="00DE2048"/>
    <w:rsid w:val="00DE208E"/>
    <w:rsid w:val="00DE25D8"/>
    <w:rsid w:val="00DE318D"/>
    <w:rsid w:val="00DE337C"/>
    <w:rsid w:val="00DE3453"/>
    <w:rsid w:val="00DE3A35"/>
    <w:rsid w:val="00DE3EB5"/>
    <w:rsid w:val="00DE4006"/>
    <w:rsid w:val="00DE45A1"/>
    <w:rsid w:val="00DE4741"/>
    <w:rsid w:val="00DE4C4A"/>
    <w:rsid w:val="00DE52E6"/>
    <w:rsid w:val="00DE5559"/>
    <w:rsid w:val="00DE5C81"/>
    <w:rsid w:val="00DE5D0B"/>
    <w:rsid w:val="00DE6321"/>
    <w:rsid w:val="00DE667E"/>
    <w:rsid w:val="00DE75D0"/>
    <w:rsid w:val="00DE7600"/>
    <w:rsid w:val="00DF0213"/>
    <w:rsid w:val="00DF035F"/>
    <w:rsid w:val="00DF0555"/>
    <w:rsid w:val="00DF0A7B"/>
    <w:rsid w:val="00DF16C1"/>
    <w:rsid w:val="00DF16C7"/>
    <w:rsid w:val="00DF1E24"/>
    <w:rsid w:val="00DF233C"/>
    <w:rsid w:val="00DF3302"/>
    <w:rsid w:val="00DF345A"/>
    <w:rsid w:val="00DF3506"/>
    <w:rsid w:val="00DF3C86"/>
    <w:rsid w:val="00DF3CB4"/>
    <w:rsid w:val="00DF3DDD"/>
    <w:rsid w:val="00DF42A2"/>
    <w:rsid w:val="00DF48B1"/>
    <w:rsid w:val="00DF4DCA"/>
    <w:rsid w:val="00DF5069"/>
    <w:rsid w:val="00DF510F"/>
    <w:rsid w:val="00DF5275"/>
    <w:rsid w:val="00DF55D4"/>
    <w:rsid w:val="00DF6039"/>
    <w:rsid w:val="00DF6EC5"/>
    <w:rsid w:val="00DF713C"/>
    <w:rsid w:val="00DF71BF"/>
    <w:rsid w:val="00DF79F2"/>
    <w:rsid w:val="00DF7CE9"/>
    <w:rsid w:val="00E002A6"/>
    <w:rsid w:val="00E00558"/>
    <w:rsid w:val="00E01FB4"/>
    <w:rsid w:val="00E027D0"/>
    <w:rsid w:val="00E027D2"/>
    <w:rsid w:val="00E028B4"/>
    <w:rsid w:val="00E02973"/>
    <w:rsid w:val="00E02A57"/>
    <w:rsid w:val="00E0335E"/>
    <w:rsid w:val="00E037B1"/>
    <w:rsid w:val="00E04210"/>
    <w:rsid w:val="00E06AA0"/>
    <w:rsid w:val="00E06E69"/>
    <w:rsid w:val="00E07490"/>
    <w:rsid w:val="00E075BC"/>
    <w:rsid w:val="00E0767F"/>
    <w:rsid w:val="00E07FC1"/>
    <w:rsid w:val="00E106E8"/>
    <w:rsid w:val="00E1090B"/>
    <w:rsid w:val="00E11313"/>
    <w:rsid w:val="00E11D73"/>
    <w:rsid w:val="00E14270"/>
    <w:rsid w:val="00E14531"/>
    <w:rsid w:val="00E149F1"/>
    <w:rsid w:val="00E14A3D"/>
    <w:rsid w:val="00E14AC6"/>
    <w:rsid w:val="00E14E0A"/>
    <w:rsid w:val="00E15719"/>
    <w:rsid w:val="00E1585B"/>
    <w:rsid w:val="00E1605F"/>
    <w:rsid w:val="00E16529"/>
    <w:rsid w:val="00E167A6"/>
    <w:rsid w:val="00E17223"/>
    <w:rsid w:val="00E17715"/>
    <w:rsid w:val="00E179A0"/>
    <w:rsid w:val="00E202ED"/>
    <w:rsid w:val="00E20AB7"/>
    <w:rsid w:val="00E20B70"/>
    <w:rsid w:val="00E21E46"/>
    <w:rsid w:val="00E21F7A"/>
    <w:rsid w:val="00E2211B"/>
    <w:rsid w:val="00E2247F"/>
    <w:rsid w:val="00E22AB1"/>
    <w:rsid w:val="00E22FC8"/>
    <w:rsid w:val="00E23251"/>
    <w:rsid w:val="00E23B16"/>
    <w:rsid w:val="00E2540E"/>
    <w:rsid w:val="00E25C0A"/>
    <w:rsid w:val="00E26014"/>
    <w:rsid w:val="00E26CB0"/>
    <w:rsid w:val="00E273C8"/>
    <w:rsid w:val="00E27B64"/>
    <w:rsid w:val="00E305B9"/>
    <w:rsid w:val="00E323CA"/>
    <w:rsid w:val="00E33143"/>
    <w:rsid w:val="00E3412D"/>
    <w:rsid w:val="00E348D9"/>
    <w:rsid w:val="00E34A25"/>
    <w:rsid w:val="00E35949"/>
    <w:rsid w:val="00E35EC2"/>
    <w:rsid w:val="00E36E97"/>
    <w:rsid w:val="00E36FCB"/>
    <w:rsid w:val="00E378A1"/>
    <w:rsid w:val="00E4113C"/>
    <w:rsid w:val="00E412FE"/>
    <w:rsid w:val="00E41454"/>
    <w:rsid w:val="00E4182E"/>
    <w:rsid w:val="00E41B39"/>
    <w:rsid w:val="00E41DBB"/>
    <w:rsid w:val="00E42050"/>
    <w:rsid w:val="00E4210C"/>
    <w:rsid w:val="00E4229E"/>
    <w:rsid w:val="00E42308"/>
    <w:rsid w:val="00E428D5"/>
    <w:rsid w:val="00E43916"/>
    <w:rsid w:val="00E43AAA"/>
    <w:rsid w:val="00E43CD5"/>
    <w:rsid w:val="00E448E8"/>
    <w:rsid w:val="00E44B30"/>
    <w:rsid w:val="00E4522D"/>
    <w:rsid w:val="00E45C92"/>
    <w:rsid w:val="00E4689B"/>
    <w:rsid w:val="00E473A4"/>
    <w:rsid w:val="00E510DC"/>
    <w:rsid w:val="00E51668"/>
    <w:rsid w:val="00E51B3E"/>
    <w:rsid w:val="00E51DF2"/>
    <w:rsid w:val="00E51E91"/>
    <w:rsid w:val="00E51F5A"/>
    <w:rsid w:val="00E52A25"/>
    <w:rsid w:val="00E53072"/>
    <w:rsid w:val="00E5322F"/>
    <w:rsid w:val="00E53371"/>
    <w:rsid w:val="00E53C6B"/>
    <w:rsid w:val="00E5434C"/>
    <w:rsid w:val="00E546A9"/>
    <w:rsid w:val="00E557B9"/>
    <w:rsid w:val="00E55E9A"/>
    <w:rsid w:val="00E5652D"/>
    <w:rsid w:val="00E56941"/>
    <w:rsid w:val="00E56EA4"/>
    <w:rsid w:val="00E60027"/>
    <w:rsid w:val="00E61621"/>
    <w:rsid w:val="00E62136"/>
    <w:rsid w:val="00E62BDC"/>
    <w:rsid w:val="00E637BA"/>
    <w:rsid w:val="00E643EC"/>
    <w:rsid w:val="00E65460"/>
    <w:rsid w:val="00E654CB"/>
    <w:rsid w:val="00E655A6"/>
    <w:rsid w:val="00E65AB4"/>
    <w:rsid w:val="00E65F17"/>
    <w:rsid w:val="00E663B2"/>
    <w:rsid w:val="00E6690D"/>
    <w:rsid w:val="00E67257"/>
    <w:rsid w:val="00E67287"/>
    <w:rsid w:val="00E67C30"/>
    <w:rsid w:val="00E67CE0"/>
    <w:rsid w:val="00E7093B"/>
    <w:rsid w:val="00E7129F"/>
    <w:rsid w:val="00E7137A"/>
    <w:rsid w:val="00E71451"/>
    <w:rsid w:val="00E71709"/>
    <w:rsid w:val="00E71756"/>
    <w:rsid w:val="00E72006"/>
    <w:rsid w:val="00E723F8"/>
    <w:rsid w:val="00E72B2C"/>
    <w:rsid w:val="00E72C66"/>
    <w:rsid w:val="00E73862"/>
    <w:rsid w:val="00E73DFF"/>
    <w:rsid w:val="00E746CB"/>
    <w:rsid w:val="00E747A0"/>
    <w:rsid w:val="00E7486E"/>
    <w:rsid w:val="00E74A87"/>
    <w:rsid w:val="00E7521B"/>
    <w:rsid w:val="00E75289"/>
    <w:rsid w:val="00E7536D"/>
    <w:rsid w:val="00E757EC"/>
    <w:rsid w:val="00E75900"/>
    <w:rsid w:val="00E75BD6"/>
    <w:rsid w:val="00E76281"/>
    <w:rsid w:val="00E765E5"/>
    <w:rsid w:val="00E7681C"/>
    <w:rsid w:val="00E76CF1"/>
    <w:rsid w:val="00E7753F"/>
    <w:rsid w:val="00E77691"/>
    <w:rsid w:val="00E80040"/>
    <w:rsid w:val="00E8008F"/>
    <w:rsid w:val="00E800F0"/>
    <w:rsid w:val="00E806B6"/>
    <w:rsid w:val="00E810E4"/>
    <w:rsid w:val="00E8123A"/>
    <w:rsid w:val="00E8206C"/>
    <w:rsid w:val="00E825DA"/>
    <w:rsid w:val="00E82826"/>
    <w:rsid w:val="00E82947"/>
    <w:rsid w:val="00E82CCD"/>
    <w:rsid w:val="00E8418F"/>
    <w:rsid w:val="00E84322"/>
    <w:rsid w:val="00E847F6"/>
    <w:rsid w:val="00E84935"/>
    <w:rsid w:val="00E84B3E"/>
    <w:rsid w:val="00E8526D"/>
    <w:rsid w:val="00E85EBB"/>
    <w:rsid w:val="00E86DD3"/>
    <w:rsid w:val="00E86DEE"/>
    <w:rsid w:val="00E86E79"/>
    <w:rsid w:val="00E8714F"/>
    <w:rsid w:val="00E878F6"/>
    <w:rsid w:val="00E9026B"/>
    <w:rsid w:val="00E9051C"/>
    <w:rsid w:val="00E90BB5"/>
    <w:rsid w:val="00E90FF6"/>
    <w:rsid w:val="00E91806"/>
    <w:rsid w:val="00E91ACC"/>
    <w:rsid w:val="00E9295C"/>
    <w:rsid w:val="00E929DA"/>
    <w:rsid w:val="00E92A57"/>
    <w:rsid w:val="00E92CF8"/>
    <w:rsid w:val="00E92FA1"/>
    <w:rsid w:val="00E92FAE"/>
    <w:rsid w:val="00E93762"/>
    <w:rsid w:val="00E93BAD"/>
    <w:rsid w:val="00E93E9A"/>
    <w:rsid w:val="00E93E9C"/>
    <w:rsid w:val="00E944C8"/>
    <w:rsid w:val="00E944D6"/>
    <w:rsid w:val="00E94A76"/>
    <w:rsid w:val="00E95560"/>
    <w:rsid w:val="00E95600"/>
    <w:rsid w:val="00E95984"/>
    <w:rsid w:val="00E95BA6"/>
    <w:rsid w:val="00E9653B"/>
    <w:rsid w:val="00E967E1"/>
    <w:rsid w:val="00E97454"/>
    <w:rsid w:val="00E97896"/>
    <w:rsid w:val="00EA0908"/>
    <w:rsid w:val="00EA0972"/>
    <w:rsid w:val="00EA1080"/>
    <w:rsid w:val="00EA167D"/>
    <w:rsid w:val="00EA168E"/>
    <w:rsid w:val="00EA2744"/>
    <w:rsid w:val="00EA3CC0"/>
    <w:rsid w:val="00EA4522"/>
    <w:rsid w:val="00EA4697"/>
    <w:rsid w:val="00EA4D93"/>
    <w:rsid w:val="00EA51B3"/>
    <w:rsid w:val="00EA54A0"/>
    <w:rsid w:val="00EA5EE8"/>
    <w:rsid w:val="00EA62BD"/>
    <w:rsid w:val="00EA651F"/>
    <w:rsid w:val="00EA6BDE"/>
    <w:rsid w:val="00EA6E0E"/>
    <w:rsid w:val="00EA7532"/>
    <w:rsid w:val="00EA7C91"/>
    <w:rsid w:val="00EB0158"/>
    <w:rsid w:val="00EB044E"/>
    <w:rsid w:val="00EB074C"/>
    <w:rsid w:val="00EB0940"/>
    <w:rsid w:val="00EB0D48"/>
    <w:rsid w:val="00EB1204"/>
    <w:rsid w:val="00EB15B5"/>
    <w:rsid w:val="00EB15C4"/>
    <w:rsid w:val="00EB16D8"/>
    <w:rsid w:val="00EB24A5"/>
    <w:rsid w:val="00EB3560"/>
    <w:rsid w:val="00EB379B"/>
    <w:rsid w:val="00EB38DF"/>
    <w:rsid w:val="00EB3951"/>
    <w:rsid w:val="00EB3981"/>
    <w:rsid w:val="00EB3C71"/>
    <w:rsid w:val="00EB3FC1"/>
    <w:rsid w:val="00EB4539"/>
    <w:rsid w:val="00EB461C"/>
    <w:rsid w:val="00EB4A33"/>
    <w:rsid w:val="00EB4E97"/>
    <w:rsid w:val="00EB56F8"/>
    <w:rsid w:val="00EB5BEE"/>
    <w:rsid w:val="00EB605A"/>
    <w:rsid w:val="00EB656A"/>
    <w:rsid w:val="00EB6BBB"/>
    <w:rsid w:val="00EB727F"/>
    <w:rsid w:val="00EB76A1"/>
    <w:rsid w:val="00EB7AEA"/>
    <w:rsid w:val="00EB7FDF"/>
    <w:rsid w:val="00EC054D"/>
    <w:rsid w:val="00EC0C06"/>
    <w:rsid w:val="00EC0D45"/>
    <w:rsid w:val="00EC0FA2"/>
    <w:rsid w:val="00EC12FF"/>
    <w:rsid w:val="00EC1412"/>
    <w:rsid w:val="00EC19D6"/>
    <w:rsid w:val="00EC1ECA"/>
    <w:rsid w:val="00EC205E"/>
    <w:rsid w:val="00EC2249"/>
    <w:rsid w:val="00EC2519"/>
    <w:rsid w:val="00EC2B39"/>
    <w:rsid w:val="00EC30D0"/>
    <w:rsid w:val="00EC359D"/>
    <w:rsid w:val="00EC449C"/>
    <w:rsid w:val="00EC45B0"/>
    <w:rsid w:val="00EC4851"/>
    <w:rsid w:val="00EC5D80"/>
    <w:rsid w:val="00EC66A3"/>
    <w:rsid w:val="00EC6D31"/>
    <w:rsid w:val="00EC75ED"/>
    <w:rsid w:val="00EC78B8"/>
    <w:rsid w:val="00EC7E86"/>
    <w:rsid w:val="00ED025C"/>
    <w:rsid w:val="00ED1096"/>
    <w:rsid w:val="00ED10DD"/>
    <w:rsid w:val="00ED213A"/>
    <w:rsid w:val="00ED337F"/>
    <w:rsid w:val="00ED395F"/>
    <w:rsid w:val="00ED39CD"/>
    <w:rsid w:val="00ED49AA"/>
    <w:rsid w:val="00ED4AB3"/>
    <w:rsid w:val="00ED5957"/>
    <w:rsid w:val="00ED5DB1"/>
    <w:rsid w:val="00ED70E1"/>
    <w:rsid w:val="00ED738A"/>
    <w:rsid w:val="00ED791A"/>
    <w:rsid w:val="00ED79BE"/>
    <w:rsid w:val="00ED7B5C"/>
    <w:rsid w:val="00EE0C6B"/>
    <w:rsid w:val="00EE0FA0"/>
    <w:rsid w:val="00EE1275"/>
    <w:rsid w:val="00EE1916"/>
    <w:rsid w:val="00EE1BE8"/>
    <w:rsid w:val="00EE1E79"/>
    <w:rsid w:val="00EE2286"/>
    <w:rsid w:val="00EE2938"/>
    <w:rsid w:val="00EE2EFE"/>
    <w:rsid w:val="00EE39CA"/>
    <w:rsid w:val="00EE3B8A"/>
    <w:rsid w:val="00EE3C2E"/>
    <w:rsid w:val="00EE3DAE"/>
    <w:rsid w:val="00EE4018"/>
    <w:rsid w:val="00EE4507"/>
    <w:rsid w:val="00EE4B00"/>
    <w:rsid w:val="00EE4CB5"/>
    <w:rsid w:val="00EE57E6"/>
    <w:rsid w:val="00EE5812"/>
    <w:rsid w:val="00EE5DDF"/>
    <w:rsid w:val="00EE639C"/>
    <w:rsid w:val="00EE64C0"/>
    <w:rsid w:val="00EE69A0"/>
    <w:rsid w:val="00EE7184"/>
    <w:rsid w:val="00EE7CC8"/>
    <w:rsid w:val="00EE7D7C"/>
    <w:rsid w:val="00EF01F9"/>
    <w:rsid w:val="00EF0FF9"/>
    <w:rsid w:val="00EF108C"/>
    <w:rsid w:val="00EF10A7"/>
    <w:rsid w:val="00EF11BF"/>
    <w:rsid w:val="00EF11EA"/>
    <w:rsid w:val="00EF1B38"/>
    <w:rsid w:val="00EF265A"/>
    <w:rsid w:val="00EF3022"/>
    <w:rsid w:val="00EF4678"/>
    <w:rsid w:val="00EF4B3F"/>
    <w:rsid w:val="00EF522A"/>
    <w:rsid w:val="00EF54A7"/>
    <w:rsid w:val="00EF56B8"/>
    <w:rsid w:val="00EF58AC"/>
    <w:rsid w:val="00EF6598"/>
    <w:rsid w:val="00EF6621"/>
    <w:rsid w:val="00EF674B"/>
    <w:rsid w:val="00EF6849"/>
    <w:rsid w:val="00EF6C6A"/>
    <w:rsid w:val="00EF7246"/>
    <w:rsid w:val="00EF766E"/>
    <w:rsid w:val="00EF771A"/>
    <w:rsid w:val="00EF790A"/>
    <w:rsid w:val="00EF7C8F"/>
    <w:rsid w:val="00F0018B"/>
    <w:rsid w:val="00F00562"/>
    <w:rsid w:val="00F00D6F"/>
    <w:rsid w:val="00F01569"/>
    <w:rsid w:val="00F02642"/>
    <w:rsid w:val="00F026BF"/>
    <w:rsid w:val="00F0272D"/>
    <w:rsid w:val="00F029BA"/>
    <w:rsid w:val="00F02B9F"/>
    <w:rsid w:val="00F02D42"/>
    <w:rsid w:val="00F02E18"/>
    <w:rsid w:val="00F032BC"/>
    <w:rsid w:val="00F0350B"/>
    <w:rsid w:val="00F0388C"/>
    <w:rsid w:val="00F03A40"/>
    <w:rsid w:val="00F04C33"/>
    <w:rsid w:val="00F0604E"/>
    <w:rsid w:val="00F069DC"/>
    <w:rsid w:val="00F06B8C"/>
    <w:rsid w:val="00F070A1"/>
    <w:rsid w:val="00F10741"/>
    <w:rsid w:val="00F10767"/>
    <w:rsid w:val="00F10B67"/>
    <w:rsid w:val="00F10E21"/>
    <w:rsid w:val="00F11400"/>
    <w:rsid w:val="00F116C1"/>
    <w:rsid w:val="00F11F11"/>
    <w:rsid w:val="00F127D8"/>
    <w:rsid w:val="00F12D71"/>
    <w:rsid w:val="00F130BE"/>
    <w:rsid w:val="00F131C8"/>
    <w:rsid w:val="00F13456"/>
    <w:rsid w:val="00F13670"/>
    <w:rsid w:val="00F13B22"/>
    <w:rsid w:val="00F148D3"/>
    <w:rsid w:val="00F165A0"/>
    <w:rsid w:val="00F16902"/>
    <w:rsid w:val="00F16E7C"/>
    <w:rsid w:val="00F17A26"/>
    <w:rsid w:val="00F17B0D"/>
    <w:rsid w:val="00F2022D"/>
    <w:rsid w:val="00F205AA"/>
    <w:rsid w:val="00F212FB"/>
    <w:rsid w:val="00F21968"/>
    <w:rsid w:val="00F219BD"/>
    <w:rsid w:val="00F21B45"/>
    <w:rsid w:val="00F22332"/>
    <w:rsid w:val="00F23FE3"/>
    <w:rsid w:val="00F23FE5"/>
    <w:rsid w:val="00F2415C"/>
    <w:rsid w:val="00F24459"/>
    <w:rsid w:val="00F2476F"/>
    <w:rsid w:val="00F24C23"/>
    <w:rsid w:val="00F24CD6"/>
    <w:rsid w:val="00F24F50"/>
    <w:rsid w:val="00F25150"/>
    <w:rsid w:val="00F25849"/>
    <w:rsid w:val="00F25D98"/>
    <w:rsid w:val="00F2603D"/>
    <w:rsid w:val="00F26A97"/>
    <w:rsid w:val="00F27364"/>
    <w:rsid w:val="00F300FB"/>
    <w:rsid w:val="00F308E3"/>
    <w:rsid w:val="00F30934"/>
    <w:rsid w:val="00F3104C"/>
    <w:rsid w:val="00F31275"/>
    <w:rsid w:val="00F31462"/>
    <w:rsid w:val="00F316E2"/>
    <w:rsid w:val="00F31FBA"/>
    <w:rsid w:val="00F324B8"/>
    <w:rsid w:val="00F32615"/>
    <w:rsid w:val="00F326F4"/>
    <w:rsid w:val="00F3287C"/>
    <w:rsid w:val="00F32C30"/>
    <w:rsid w:val="00F32D6C"/>
    <w:rsid w:val="00F32E5F"/>
    <w:rsid w:val="00F332C8"/>
    <w:rsid w:val="00F33489"/>
    <w:rsid w:val="00F34405"/>
    <w:rsid w:val="00F349DA"/>
    <w:rsid w:val="00F35186"/>
    <w:rsid w:val="00F35C28"/>
    <w:rsid w:val="00F36216"/>
    <w:rsid w:val="00F3636F"/>
    <w:rsid w:val="00F36492"/>
    <w:rsid w:val="00F36501"/>
    <w:rsid w:val="00F375E0"/>
    <w:rsid w:val="00F402A2"/>
    <w:rsid w:val="00F4048A"/>
    <w:rsid w:val="00F40C1C"/>
    <w:rsid w:val="00F40E9D"/>
    <w:rsid w:val="00F413FC"/>
    <w:rsid w:val="00F41570"/>
    <w:rsid w:val="00F41637"/>
    <w:rsid w:val="00F41974"/>
    <w:rsid w:val="00F4215C"/>
    <w:rsid w:val="00F42D3D"/>
    <w:rsid w:val="00F43749"/>
    <w:rsid w:val="00F4380A"/>
    <w:rsid w:val="00F43837"/>
    <w:rsid w:val="00F4415A"/>
    <w:rsid w:val="00F44224"/>
    <w:rsid w:val="00F44314"/>
    <w:rsid w:val="00F448FC"/>
    <w:rsid w:val="00F44983"/>
    <w:rsid w:val="00F45013"/>
    <w:rsid w:val="00F45B44"/>
    <w:rsid w:val="00F46001"/>
    <w:rsid w:val="00F4605E"/>
    <w:rsid w:val="00F468D1"/>
    <w:rsid w:val="00F46C82"/>
    <w:rsid w:val="00F47147"/>
    <w:rsid w:val="00F473C0"/>
    <w:rsid w:val="00F47732"/>
    <w:rsid w:val="00F5092D"/>
    <w:rsid w:val="00F50972"/>
    <w:rsid w:val="00F511DF"/>
    <w:rsid w:val="00F51AC1"/>
    <w:rsid w:val="00F51DBE"/>
    <w:rsid w:val="00F52085"/>
    <w:rsid w:val="00F52253"/>
    <w:rsid w:val="00F525AE"/>
    <w:rsid w:val="00F52CC7"/>
    <w:rsid w:val="00F52DED"/>
    <w:rsid w:val="00F52E48"/>
    <w:rsid w:val="00F52FD9"/>
    <w:rsid w:val="00F532D5"/>
    <w:rsid w:val="00F537DA"/>
    <w:rsid w:val="00F53837"/>
    <w:rsid w:val="00F53BC5"/>
    <w:rsid w:val="00F54672"/>
    <w:rsid w:val="00F546F8"/>
    <w:rsid w:val="00F54978"/>
    <w:rsid w:val="00F557FB"/>
    <w:rsid w:val="00F5587A"/>
    <w:rsid w:val="00F567EC"/>
    <w:rsid w:val="00F567F7"/>
    <w:rsid w:val="00F56DEA"/>
    <w:rsid w:val="00F577FF"/>
    <w:rsid w:val="00F578D6"/>
    <w:rsid w:val="00F57BB6"/>
    <w:rsid w:val="00F57F4E"/>
    <w:rsid w:val="00F6004D"/>
    <w:rsid w:val="00F6067A"/>
    <w:rsid w:val="00F6234F"/>
    <w:rsid w:val="00F62651"/>
    <w:rsid w:val="00F63BC6"/>
    <w:rsid w:val="00F63E59"/>
    <w:rsid w:val="00F6418D"/>
    <w:rsid w:val="00F64437"/>
    <w:rsid w:val="00F64A5A"/>
    <w:rsid w:val="00F64E8E"/>
    <w:rsid w:val="00F65227"/>
    <w:rsid w:val="00F654CE"/>
    <w:rsid w:val="00F657E8"/>
    <w:rsid w:val="00F65D9D"/>
    <w:rsid w:val="00F66295"/>
    <w:rsid w:val="00F66398"/>
    <w:rsid w:val="00F663C1"/>
    <w:rsid w:val="00F66555"/>
    <w:rsid w:val="00F66C39"/>
    <w:rsid w:val="00F6751E"/>
    <w:rsid w:val="00F675C2"/>
    <w:rsid w:val="00F6764D"/>
    <w:rsid w:val="00F67874"/>
    <w:rsid w:val="00F679E1"/>
    <w:rsid w:val="00F67FE0"/>
    <w:rsid w:val="00F70153"/>
    <w:rsid w:val="00F71BD1"/>
    <w:rsid w:val="00F71FDB"/>
    <w:rsid w:val="00F72295"/>
    <w:rsid w:val="00F72612"/>
    <w:rsid w:val="00F72905"/>
    <w:rsid w:val="00F72994"/>
    <w:rsid w:val="00F72D5A"/>
    <w:rsid w:val="00F72E1B"/>
    <w:rsid w:val="00F734EB"/>
    <w:rsid w:val="00F73E43"/>
    <w:rsid w:val="00F73F3C"/>
    <w:rsid w:val="00F73F7F"/>
    <w:rsid w:val="00F75436"/>
    <w:rsid w:val="00F758DE"/>
    <w:rsid w:val="00F75BA3"/>
    <w:rsid w:val="00F75C8E"/>
    <w:rsid w:val="00F7600E"/>
    <w:rsid w:val="00F763C4"/>
    <w:rsid w:val="00F76772"/>
    <w:rsid w:val="00F7690C"/>
    <w:rsid w:val="00F76D18"/>
    <w:rsid w:val="00F77999"/>
    <w:rsid w:val="00F80233"/>
    <w:rsid w:val="00F806B6"/>
    <w:rsid w:val="00F80E1F"/>
    <w:rsid w:val="00F815CD"/>
    <w:rsid w:val="00F816F4"/>
    <w:rsid w:val="00F81B25"/>
    <w:rsid w:val="00F81D10"/>
    <w:rsid w:val="00F82091"/>
    <w:rsid w:val="00F821D2"/>
    <w:rsid w:val="00F82AF6"/>
    <w:rsid w:val="00F82D76"/>
    <w:rsid w:val="00F82F8A"/>
    <w:rsid w:val="00F834B8"/>
    <w:rsid w:val="00F839A2"/>
    <w:rsid w:val="00F83AE1"/>
    <w:rsid w:val="00F841C4"/>
    <w:rsid w:val="00F842C2"/>
    <w:rsid w:val="00F8542D"/>
    <w:rsid w:val="00F8547F"/>
    <w:rsid w:val="00F8567A"/>
    <w:rsid w:val="00F85A8A"/>
    <w:rsid w:val="00F8657D"/>
    <w:rsid w:val="00F86721"/>
    <w:rsid w:val="00F87178"/>
    <w:rsid w:val="00F875BF"/>
    <w:rsid w:val="00F87B82"/>
    <w:rsid w:val="00F87D9C"/>
    <w:rsid w:val="00F87FA6"/>
    <w:rsid w:val="00F905A1"/>
    <w:rsid w:val="00F90643"/>
    <w:rsid w:val="00F90975"/>
    <w:rsid w:val="00F90B4D"/>
    <w:rsid w:val="00F90CCD"/>
    <w:rsid w:val="00F93203"/>
    <w:rsid w:val="00F932A1"/>
    <w:rsid w:val="00F93889"/>
    <w:rsid w:val="00F943D5"/>
    <w:rsid w:val="00F94D71"/>
    <w:rsid w:val="00F952D9"/>
    <w:rsid w:val="00F9573F"/>
    <w:rsid w:val="00F95DF4"/>
    <w:rsid w:val="00F97C73"/>
    <w:rsid w:val="00FA072A"/>
    <w:rsid w:val="00FA0F3A"/>
    <w:rsid w:val="00FA141E"/>
    <w:rsid w:val="00FA16D1"/>
    <w:rsid w:val="00FA197C"/>
    <w:rsid w:val="00FA1AC4"/>
    <w:rsid w:val="00FA1B58"/>
    <w:rsid w:val="00FA1EDD"/>
    <w:rsid w:val="00FA273F"/>
    <w:rsid w:val="00FA2903"/>
    <w:rsid w:val="00FA2D74"/>
    <w:rsid w:val="00FA2EA7"/>
    <w:rsid w:val="00FA33EF"/>
    <w:rsid w:val="00FA355D"/>
    <w:rsid w:val="00FA3AFF"/>
    <w:rsid w:val="00FA4438"/>
    <w:rsid w:val="00FA4754"/>
    <w:rsid w:val="00FA4F46"/>
    <w:rsid w:val="00FA6934"/>
    <w:rsid w:val="00FA6A49"/>
    <w:rsid w:val="00FA6C8A"/>
    <w:rsid w:val="00FA72FD"/>
    <w:rsid w:val="00FA751E"/>
    <w:rsid w:val="00FB005C"/>
    <w:rsid w:val="00FB014E"/>
    <w:rsid w:val="00FB0CE5"/>
    <w:rsid w:val="00FB0E70"/>
    <w:rsid w:val="00FB16A9"/>
    <w:rsid w:val="00FB1A42"/>
    <w:rsid w:val="00FB1B1B"/>
    <w:rsid w:val="00FB2302"/>
    <w:rsid w:val="00FB2F61"/>
    <w:rsid w:val="00FB335A"/>
    <w:rsid w:val="00FB3397"/>
    <w:rsid w:val="00FB33B3"/>
    <w:rsid w:val="00FB3D31"/>
    <w:rsid w:val="00FB3FAA"/>
    <w:rsid w:val="00FB4350"/>
    <w:rsid w:val="00FB46BD"/>
    <w:rsid w:val="00FB46FC"/>
    <w:rsid w:val="00FB4890"/>
    <w:rsid w:val="00FB4F60"/>
    <w:rsid w:val="00FB50D9"/>
    <w:rsid w:val="00FB5148"/>
    <w:rsid w:val="00FB57B7"/>
    <w:rsid w:val="00FB6092"/>
    <w:rsid w:val="00FB6386"/>
    <w:rsid w:val="00FB6B44"/>
    <w:rsid w:val="00FB6FDC"/>
    <w:rsid w:val="00FB769E"/>
    <w:rsid w:val="00FB76CF"/>
    <w:rsid w:val="00FB7D83"/>
    <w:rsid w:val="00FB7E32"/>
    <w:rsid w:val="00FC0198"/>
    <w:rsid w:val="00FC02A8"/>
    <w:rsid w:val="00FC02C3"/>
    <w:rsid w:val="00FC0776"/>
    <w:rsid w:val="00FC0ED9"/>
    <w:rsid w:val="00FC1C23"/>
    <w:rsid w:val="00FC218E"/>
    <w:rsid w:val="00FC28D9"/>
    <w:rsid w:val="00FC3B5E"/>
    <w:rsid w:val="00FC3FA8"/>
    <w:rsid w:val="00FC58A2"/>
    <w:rsid w:val="00FC5A58"/>
    <w:rsid w:val="00FC67CF"/>
    <w:rsid w:val="00FC6A31"/>
    <w:rsid w:val="00FC6ECD"/>
    <w:rsid w:val="00FC7149"/>
    <w:rsid w:val="00FC743B"/>
    <w:rsid w:val="00FD074E"/>
    <w:rsid w:val="00FD0963"/>
    <w:rsid w:val="00FD0A9C"/>
    <w:rsid w:val="00FD0AAF"/>
    <w:rsid w:val="00FD12A1"/>
    <w:rsid w:val="00FD1737"/>
    <w:rsid w:val="00FD1B32"/>
    <w:rsid w:val="00FD2337"/>
    <w:rsid w:val="00FD31E6"/>
    <w:rsid w:val="00FD3690"/>
    <w:rsid w:val="00FD3AB4"/>
    <w:rsid w:val="00FD46C1"/>
    <w:rsid w:val="00FD4875"/>
    <w:rsid w:val="00FD4B30"/>
    <w:rsid w:val="00FD5175"/>
    <w:rsid w:val="00FD59B1"/>
    <w:rsid w:val="00FD5BB9"/>
    <w:rsid w:val="00FD7435"/>
    <w:rsid w:val="00FD7E6F"/>
    <w:rsid w:val="00FE00BF"/>
    <w:rsid w:val="00FE0326"/>
    <w:rsid w:val="00FE0B0E"/>
    <w:rsid w:val="00FE0E09"/>
    <w:rsid w:val="00FE19B3"/>
    <w:rsid w:val="00FE229F"/>
    <w:rsid w:val="00FE2368"/>
    <w:rsid w:val="00FE3D68"/>
    <w:rsid w:val="00FE3E97"/>
    <w:rsid w:val="00FE4084"/>
    <w:rsid w:val="00FE439B"/>
    <w:rsid w:val="00FE4804"/>
    <w:rsid w:val="00FE50AF"/>
    <w:rsid w:val="00FE5721"/>
    <w:rsid w:val="00FE6CF7"/>
    <w:rsid w:val="00FE6FC9"/>
    <w:rsid w:val="00FE7501"/>
    <w:rsid w:val="00FE7593"/>
    <w:rsid w:val="00FE75AF"/>
    <w:rsid w:val="00FE7907"/>
    <w:rsid w:val="00FF079C"/>
    <w:rsid w:val="00FF07B5"/>
    <w:rsid w:val="00FF0891"/>
    <w:rsid w:val="00FF1799"/>
    <w:rsid w:val="00FF1879"/>
    <w:rsid w:val="00FF1B88"/>
    <w:rsid w:val="00FF1D74"/>
    <w:rsid w:val="00FF21FE"/>
    <w:rsid w:val="00FF28CF"/>
    <w:rsid w:val="00FF297C"/>
    <w:rsid w:val="00FF2AD9"/>
    <w:rsid w:val="00FF2F0B"/>
    <w:rsid w:val="00FF2F55"/>
    <w:rsid w:val="00FF3D84"/>
    <w:rsid w:val="00FF3EBB"/>
    <w:rsid w:val="00FF42BA"/>
    <w:rsid w:val="00FF53B7"/>
    <w:rsid w:val="00FF55E7"/>
    <w:rsid w:val="00FF57FE"/>
    <w:rsid w:val="00FF6570"/>
    <w:rsid w:val="00FF6CB7"/>
    <w:rsid w:val="00FF6E73"/>
    <w:rsid w:val="00FF6FDF"/>
    <w:rsid w:val="00FF7912"/>
    <w:rsid w:val="00FF7F0B"/>
    <w:rsid w:val="00FF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4D0E28BC"/>
  <w15:chartTrackingRefBased/>
  <w15:docId w15:val="{D6168233-A299-419C-AC06-86ACB316D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5639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basedOn w:val="TH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2A348A"/>
    <w:rPr>
      <w:color w:val="2B579A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00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E80040"/>
    <w:rPr>
      <w:rFonts w:ascii="Courier New" w:eastAsia="Times New Roman" w:hAnsi="Courier New" w:cs="Courier New"/>
    </w:rPr>
  </w:style>
  <w:style w:type="character" w:customStyle="1" w:styleId="gd">
    <w:name w:val="gd"/>
    <w:rsid w:val="00E80040"/>
  </w:style>
  <w:style w:type="character" w:customStyle="1" w:styleId="gi">
    <w:name w:val="gi"/>
    <w:rsid w:val="00E80040"/>
  </w:style>
  <w:style w:type="character" w:customStyle="1" w:styleId="TALChar">
    <w:name w:val="TAL Char"/>
    <w:rsid w:val="009F5E2B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500B6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556119"/>
    <w:rPr>
      <w:rFonts w:ascii="Arial" w:hAnsi="Arial"/>
      <w:sz w:val="3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D434D"/>
    <w:rPr>
      <w:color w:val="808080"/>
    </w:rPr>
  </w:style>
  <w:style w:type="paragraph" w:customStyle="1" w:styleId="StyleCRCoverPageBoldBottomSinglesolidlineAuto15">
    <w:name w:val="Style CR Cover Page + Bold Bottom: (Single solid line Auto  1.5 ..."/>
    <w:basedOn w:val="CRCoverPage"/>
    <w:rsid w:val="00262DA0"/>
    <w:pPr>
      <w:pBdr>
        <w:bottom w:val="single" w:sz="12" w:space="1" w:color="auto"/>
      </w:pBdr>
    </w:pPr>
    <w:rPr>
      <w:rFonts w:eastAsia="Times New Roman"/>
      <w:b/>
      <w:bCs/>
    </w:rPr>
  </w:style>
  <w:style w:type="paragraph" w:customStyle="1" w:styleId="References">
    <w:name w:val="References"/>
    <w:basedOn w:val="Normal"/>
    <w:rsid w:val="00E14AC6"/>
    <w:pPr>
      <w:numPr>
        <w:numId w:val="31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rsid w:val="009857D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488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6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2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6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6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4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9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1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9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7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9329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0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3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8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8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5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2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3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4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3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8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1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5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5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8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0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5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7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16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4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2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6.png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9.png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5.png"/><Relationship Id="rId25" Type="http://schemas.openxmlformats.org/officeDocument/2006/relationships/image" Target="media/image13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2.emf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Relationship Id="rId22" Type="http://schemas.openxmlformats.org/officeDocument/2006/relationships/image" Target="media/image10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HR33RHYHUWRF-4-11743</_dlc_DocId>
    <_dlc_DocIdUrl xmlns="c06861ca-3f08-4d07-bff7-bb15bac121f4">
      <Url>https://projects.qualcomm.com/sites/pentari/_layouts/15/DocIdRedir.aspx?ID=HR33RHYHUWRF-4-11743</Url>
      <Description>HR33RHYHUWRF-4-11743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43372-B8D7-47A7-9A2B-46D6669F552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6BB7DD4-C2D8-4B75-819F-BD0DCDD4AA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C679CB-2085-4735-800D-95CA64E07E35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06861ca-3f08-4d07-bff7-bb15bac121f4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76B64E1-E0A8-4A8A-92D6-FBA44169A75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40B5033-2BF4-4858-A225-6DDB4F041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5498</TotalTime>
  <Pages>11</Pages>
  <Words>3286</Words>
  <Characters>17425</Characters>
  <Application>Microsoft Office Word</Application>
  <DocSecurity>0</DocSecurity>
  <Lines>145</Lines>
  <Paragraphs>41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20670</CharactersWithSpaces>
  <SharedDoc>false</SharedDoc>
  <HLinks>
    <vt:vector size="12" baseType="variant">
      <vt:variant>
        <vt:i4>7340044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ftp://ftp.3gpp.org/tsg_ran/TSG_RAN/TSGR_81/Docs/RP-182155.zip</vt:lpwstr>
      </vt:variant>
      <vt:variant>
        <vt:lpwstr/>
      </vt:variant>
      <vt:variant>
        <vt:i4>8257538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ftp://ftp.3gpp.org/tsg_ran/TSG_RAN/TSGR_80/Docs/RP-181399.zip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Sven Fischer</dc:creator>
  <cp:keywords>3GPP, RAN2, RAN4, UL CA</cp:keywords>
  <cp:lastModifiedBy>Jing Lei</cp:lastModifiedBy>
  <cp:revision>1649</cp:revision>
  <cp:lastPrinted>2018-12-04T13:33:00Z</cp:lastPrinted>
  <dcterms:created xsi:type="dcterms:W3CDTF">2019-02-06T18:07:00Z</dcterms:created>
  <dcterms:modified xsi:type="dcterms:W3CDTF">2019-03-30T01:41:00Z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ContentTypeId">
    <vt:lpwstr>0x010100BC29BFD66497B943AA3B102F0C7B1355</vt:lpwstr>
  </property>
  <property fmtid="{D5CDD505-2E9C-101B-9397-08002B2CF9AE}" pid="15" name="_dlc_DocIdItemGuid">
    <vt:lpwstr>4f461f60-45b2-4220-bbd9-4cf22a7d946d</vt:lpwstr>
  </property>
  <property fmtid="{D5CDD505-2E9C-101B-9397-08002B2CF9AE}" pid="16" name="Tags">
    <vt:lpwstr/>
  </property>
</Properties>
</file>